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96F" w:rsidRDefault="0083261F">
      <w:pPr>
        <w:ind w:left="5245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Приложение </w:t>
      </w:r>
    </w:p>
    <w:p w:rsidR="00B0796F" w:rsidRDefault="0083261F">
      <w:pPr>
        <w:ind w:left="5245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к постановлению Администрации</w:t>
      </w:r>
    </w:p>
    <w:p w:rsidR="00B0796F" w:rsidRDefault="0083261F">
      <w:pPr>
        <w:ind w:left="5245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Усть-Абаканского муниципального</w:t>
      </w:r>
    </w:p>
    <w:p w:rsidR="00B0796F" w:rsidRDefault="0083261F">
      <w:pPr>
        <w:ind w:left="5245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района Республики Хакасия</w:t>
      </w:r>
    </w:p>
    <w:p w:rsidR="00B0796F" w:rsidRDefault="0083261F">
      <w:pPr>
        <w:ind w:left="5245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от 26.12.2025  </w:t>
      </w:r>
      <w:r>
        <w:rPr>
          <w:rFonts w:ascii="PT Astra Serif" w:hAnsi="PT Astra Serif"/>
          <w:sz w:val="26"/>
          <w:szCs w:val="26"/>
        </w:rPr>
        <w:t xml:space="preserve"> № 1231 - </w:t>
      </w:r>
      <w:proofErr w:type="spellStart"/>
      <w:proofErr w:type="gramStart"/>
      <w:r>
        <w:rPr>
          <w:rFonts w:ascii="PT Astra Serif" w:hAnsi="PT Astra Serif"/>
          <w:sz w:val="26"/>
          <w:szCs w:val="26"/>
        </w:rPr>
        <w:t>п</w:t>
      </w:r>
      <w:proofErr w:type="spellEnd"/>
      <w:proofErr w:type="gramEnd"/>
    </w:p>
    <w:p w:rsidR="00B0796F" w:rsidRDefault="00B0796F">
      <w:pPr>
        <w:ind w:left="5103"/>
        <w:rPr>
          <w:rFonts w:ascii="PT Astra Serif" w:hAnsi="PT Astra Serif"/>
          <w:sz w:val="26"/>
          <w:szCs w:val="26"/>
        </w:rPr>
      </w:pPr>
    </w:p>
    <w:p w:rsidR="00B0796F" w:rsidRDefault="0083261F">
      <w:pPr>
        <w:ind w:left="5272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«Приложение 1</w:t>
      </w:r>
    </w:p>
    <w:p w:rsidR="00B0796F" w:rsidRDefault="00B0796F">
      <w:pPr>
        <w:ind w:left="5272"/>
        <w:rPr>
          <w:rFonts w:ascii="PT Astra Serif" w:hAnsi="PT Astra Serif"/>
          <w:sz w:val="26"/>
          <w:szCs w:val="26"/>
        </w:rPr>
      </w:pPr>
    </w:p>
    <w:p w:rsidR="00B0796F" w:rsidRDefault="0083261F">
      <w:pPr>
        <w:ind w:left="5272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Утверждена</w:t>
      </w:r>
    </w:p>
    <w:p w:rsidR="00B0796F" w:rsidRDefault="0083261F">
      <w:pPr>
        <w:ind w:left="5272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постановлением администрации</w:t>
      </w:r>
    </w:p>
    <w:p w:rsidR="00B0796F" w:rsidRDefault="0083261F">
      <w:pPr>
        <w:ind w:left="5272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Усть-Абаканского района</w:t>
      </w:r>
    </w:p>
    <w:p w:rsidR="00B0796F" w:rsidRDefault="0083261F">
      <w:pPr>
        <w:ind w:left="5272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от 29.10.2013 № 1773-п</w:t>
      </w:r>
    </w:p>
    <w:p w:rsidR="00B0796F" w:rsidRDefault="00B0796F">
      <w:pPr>
        <w:ind w:left="5272"/>
        <w:rPr>
          <w:rFonts w:ascii="PT Astra Serif" w:hAnsi="PT Astra Serif"/>
          <w:sz w:val="26"/>
          <w:szCs w:val="26"/>
        </w:rPr>
      </w:pPr>
    </w:p>
    <w:p w:rsidR="00B0796F" w:rsidRDefault="00B0796F">
      <w:pPr>
        <w:spacing w:line="276" w:lineRule="auto"/>
        <w:jc w:val="right"/>
        <w:rPr>
          <w:rFonts w:ascii="PT Astra Serif" w:hAnsi="PT Astra Serif"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jc w:val="right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Title"/>
        <w:widowControl/>
        <w:jc w:val="right"/>
        <w:rPr>
          <w:rFonts w:ascii="PT Astra Serif" w:hAnsi="PT Astra Serif" w:cs="Times New Roman"/>
          <w:sz w:val="26"/>
          <w:szCs w:val="26"/>
        </w:rPr>
      </w:pPr>
    </w:p>
    <w:p w:rsidR="00B0796F" w:rsidRDefault="00B0796F">
      <w:pPr>
        <w:pStyle w:val="ConsPlusTitle"/>
        <w:widowControl/>
        <w:jc w:val="right"/>
        <w:rPr>
          <w:rFonts w:ascii="PT Astra Serif" w:hAnsi="PT Astra Serif" w:cs="Times New Roman"/>
          <w:sz w:val="26"/>
          <w:szCs w:val="26"/>
        </w:rPr>
      </w:pPr>
    </w:p>
    <w:p w:rsidR="00B0796F" w:rsidRDefault="00B0796F">
      <w:pPr>
        <w:pStyle w:val="ConsPlusTitle"/>
        <w:widowControl/>
        <w:jc w:val="right"/>
        <w:rPr>
          <w:rFonts w:ascii="PT Astra Serif" w:hAnsi="PT Astra Serif" w:cs="Times New Roman"/>
          <w:sz w:val="26"/>
          <w:szCs w:val="26"/>
        </w:rPr>
      </w:pPr>
    </w:p>
    <w:p w:rsidR="00B0796F" w:rsidRDefault="00B0796F">
      <w:pPr>
        <w:pStyle w:val="ConsPlusTitle"/>
        <w:widowControl/>
        <w:jc w:val="right"/>
        <w:rPr>
          <w:rFonts w:ascii="PT Astra Serif" w:hAnsi="PT Astra Serif" w:cs="Times New Roman"/>
          <w:sz w:val="26"/>
          <w:szCs w:val="26"/>
        </w:rPr>
      </w:pPr>
    </w:p>
    <w:p w:rsidR="00B0796F" w:rsidRDefault="00B0796F">
      <w:pPr>
        <w:pStyle w:val="ConsPlusTitle"/>
        <w:widowControl/>
        <w:jc w:val="center"/>
        <w:rPr>
          <w:rFonts w:ascii="PT Astra Serif" w:hAnsi="PT Astra Serif" w:cs="Times New Roman"/>
          <w:sz w:val="26"/>
          <w:szCs w:val="26"/>
        </w:rPr>
      </w:pPr>
    </w:p>
    <w:p w:rsidR="00B0796F" w:rsidRDefault="00B0796F">
      <w:pPr>
        <w:pStyle w:val="ConsPlusTitle"/>
        <w:widowControl/>
        <w:jc w:val="center"/>
        <w:rPr>
          <w:rFonts w:ascii="PT Astra Serif" w:hAnsi="PT Astra Serif" w:cs="Times New Roman"/>
          <w:sz w:val="26"/>
          <w:szCs w:val="26"/>
        </w:rPr>
      </w:pPr>
    </w:p>
    <w:p w:rsidR="00B0796F" w:rsidRDefault="00B0796F">
      <w:pPr>
        <w:pStyle w:val="ConsPlusTitle"/>
        <w:widowControl/>
        <w:jc w:val="center"/>
        <w:rPr>
          <w:rFonts w:ascii="PT Astra Serif" w:hAnsi="PT Astra Serif" w:cs="Times New Roman"/>
          <w:sz w:val="26"/>
          <w:szCs w:val="26"/>
        </w:rPr>
      </w:pPr>
    </w:p>
    <w:p w:rsidR="00B0796F" w:rsidRDefault="00B0796F">
      <w:pPr>
        <w:pStyle w:val="ConsPlusTitle"/>
        <w:widowControl/>
        <w:jc w:val="center"/>
        <w:rPr>
          <w:rFonts w:ascii="PT Astra Serif" w:hAnsi="PT Astra Serif" w:cs="Times New Roman"/>
          <w:sz w:val="26"/>
          <w:szCs w:val="26"/>
        </w:rPr>
      </w:pPr>
    </w:p>
    <w:p w:rsidR="00B0796F" w:rsidRDefault="0083261F">
      <w:pPr>
        <w:pStyle w:val="ConsPlusTitle"/>
        <w:widowControl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6"/>
          <w:szCs w:val="26"/>
        </w:rPr>
        <w:t xml:space="preserve">МУНИЦИПАЛЬНАЯ ПРОГРАММА </w:t>
      </w:r>
    </w:p>
    <w:p w:rsidR="00B0796F" w:rsidRDefault="00B0796F">
      <w:pPr>
        <w:pStyle w:val="ConsPlusTitle"/>
        <w:widowControl/>
        <w:jc w:val="center"/>
        <w:rPr>
          <w:rFonts w:ascii="PT Astra Serif" w:hAnsi="PT Astra Serif" w:cs="Times New Roman"/>
          <w:sz w:val="26"/>
          <w:szCs w:val="26"/>
        </w:rPr>
      </w:pPr>
    </w:p>
    <w:p w:rsidR="00B0796F" w:rsidRDefault="0083261F">
      <w:pPr>
        <w:pStyle w:val="ConsPlusTitle"/>
        <w:widowControl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6"/>
          <w:szCs w:val="26"/>
        </w:rPr>
        <w:t>«РАЗВИТИЕ ТУРИЗМА В УСТЬ-АБАКАНСКОМ РАЙОНЕ»</w:t>
      </w:r>
    </w:p>
    <w:p w:rsidR="00B0796F" w:rsidRDefault="00B0796F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6"/>
          <w:szCs w:val="26"/>
        </w:rPr>
      </w:pPr>
    </w:p>
    <w:p w:rsidR="00B0796F" w:rsidRDefault="00B0796F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sz w:val="26"/>
          <w:szCs w:val="26"/>
        </w:rPr>
      </w:pPr>
    </w:p>
    <w:p w:rsidR="00B0796F" w:rsidRDefault="00B0796F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B0796F">
      <w:pPr>
        <w:pStyle w:val="ConsPlusNormal"/>
        <w:spacing w:line="276" w:lineRule="auto"/>
        <w:ind w:firstLine="0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B0796F" w:rsidRDefault="0083261F">
      <w:pPr>
        <w:pStyle w:val="ConsPlusNormal"/>
        <w:spacing w:line="276" w:lineRule="auto"/>
        <w:ind w:firstLine="0"/>
        <w:jc w:val="center"/>
        <w:rPr>
          <w:rFonts w:ascii="PT Astra Serif" w:hAnsi="PT Astra Serif"/>
        </w:rPr>
      </w:pPr>
      <w:proofErr w:type="spellStart"/>
      <w:r>
        <w:rPr>
          <w:rFonts w:ascii="PT Astra Serif" w:hAnsi="PT Astra Serif" w:cs="Times New Roman"/>
          <w:bCs/>
          <w:sz w:val="26"/>
          <w:szCs w:val="26"/>
        </w:rPr>
        <w:t>рп</w:t>
      </w:r>
      <w:proofErr w:type="spellEnd"/>
      <w:r>
        <w:rPr>
          <w:rFonts w:ascii="PT Astra Serif" w:hAnsi="PT Astra Serif" w:cs="Times New Roman"/>
          <w:bCs/>
          <w:sz w:val="26"/>
          <w:szCs w:val="26"/>
        </w:rPr>
        <w:t xml:space="preserve"> Усть-Абакан</w:t>
      </w:r>
    </w:p>
    <w:p w:rsidR="00B0796F" w:rsidRDefault="0083261F">
      <w:pPr>
        <w:pStyle w:val="ConsPlusNormal"/>
        <w:ind w:firstLine="0"/>
        <w:jc w:val="center"/>
        <w:outlineLvl w:val="1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lastRenderedPageBreak/>
        <w:t>ПАСПОРТ</w:t>
      </w:r>
    </w:p>
    <w:p w:rsidR="00B0796F" w:rsidRDefault="0083261F">
      <w:pPr>
        <w:pStyle w:val="ConsPlusNormal"/>
        <w:ind w:firstLine="0"/>
        <w:jc w:val="center"/>
        <w:outlineLvl w:val="1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муниципальной программы</w:t>
      </w:r>
    </w:p>
    <w:p w:rsidR="00B0796F" w:rsidRDefault="0083261F">
      <w:pPr>
        <w:pStyle w:val="ConsPlusNormal"/>
        <w:ind w:firstLine="0"/>
        <w:jc w:val="center"/>
        <w:outlineLvl w:val="1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«Развитие туризма в </w:t>
      </w:r>
      <w:proofErr w:type="spellStart"/>
      <w:r>
        <w:rPr>
          <w:rFonts w:ascii="PT Astra Serif" w:hAnsi="PT Astra Serif" w:cs="Times New Roman"/>
          <w:b/>
          <w:sz w:val="24"/>
          <w:szCs w:val="24"/>
        </w:rPr>
        <w:t>Усть-Абаканском</w:t>
      </w:r>
      <w:proofErr w:type="spellEnd"/>
      <w:r>
        <w:rPr>
          <w:rFonts w:ascii="PT Astra Serif" w:hAnsi="PT Astra Serif" w:cs="Times New Roman"/>
          <w:b/>
          <w:sz w:val="24"/>
          <w:szCs w:val="24"/>
        </w:rPr>
        <w:t xml:space="preserve"> районе»</w:t>
      </w:r>
    </w:p>
    <w:p w:rsidR="00B0796F" w:rsidRDefault="00B0796F">
      <w:pPr>
        <w:pStyle w:val="ConsPlusTitle"/>
        <w:widowControl/>
        <w:rPr>
          <w:rFonts w:ascii="PT Astra Serif" w:hAnsi="PT Astra Serif" w:cs="Times New Roman"/>
          <w:b w:val="0"/>
          <w:sz w:val="24"/>
          <w:szCs w:val="24"/>
        </w:rPr>
      </w:pPr>
    </w:p>
    <w:tbl>
      <w:tblPr>
        <w:tblW w:w="8965" w:type="dxa"/>
        <w:tblInd w:w="328" w:type="dxa"/>
        <w:tblLayout w:type="fixed"/>
        <w:tblLook w:val="0000"/>
      </w:tblPr>
      <w:tblGrid>
        <w:gridCol w:w="3294"/>
        <w:gridCol w:w="5671"/>
      </w:tblGrid>
      <w:tr w:rsidR="00B0796F"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nformat"/>
              <w:widowControl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Title"/>
              <w:widowControl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Управление культуры,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молодежной политики, спорта и туризма Администрации Усть-Абаканского муниципального района Республики Хакасия</w:t>
            </w:r>
          </w:p>
        </w:tc>
      </w:tr>
      <w:tr w:rsidR="00B0796F"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nformat"/>
              <w:widowControl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rmal"/>
              <w:ind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B0796F"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nformat"/>
              <w:widowControl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/>
                <w:lang w:eastAsia="en-US"/>
              </w:rPr>
              <w:t xml:space="preserve">Муниципальное автономное учреждение культуры «Музей </w:t>
            </w:r>
            <w:r>
              <w:rPr>
                <w:rFonts w:ascii="PT Astra Serif" w:eastAsia="Calibri" w:hAnsi="PT Astra Serif"/>
                <w:lang w:eastAsia="en-US"/>
              </w:rPr>
              <w:t xml:space="preserve">«Древние курганы </w:t>
            </w:r>
            <w:proofErr w:type="spellStart"/>
            <w:r>
              <w:rPr>
                <w:rFonts w:ascii="PT Astra Serif" w:eastAsia="Calibri" w:hAnsi="PT Astra Serif"/>
                <w:lang w:eastAsia="en-US"/>
              </w:rPr>
              <w:t>Салбыкской</w:t>
            </w:r>
            <w:proofErr w:type="spellEnd"/>
            <w:r>
              <w:rPr>
                <w:rFonts w:ascii="PT Astra Serif" w:eastAsia="Calibri" w:hAnsi="PT Astra Serif"/>
                <w:lang w:eastAsia="en-US"/>
              </w:rPr>
              <w:t xml:space="preserve"> степи»</w:t>
            </w:r>
          </w:p>
        </w:tc>
      </w:tr>
      <w:tr w:rsidR="00B0796F">
        <w:trPr>
          <w:trHeight w:val="611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nformat"/>
              <w:widowControl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Комплексное развитие внутреннего и въездного туризма в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Усть-Абаканском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муниципальном районе Республики Хакасия</w:t>
            </w:r>
          </w:p>
        </w:tc>
      </w:tr>
      <w:tr w:rsidR="00B0796F"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nformat"/>
              <w:widowControl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- Обеспечение своевременного выполнения </w:t>
            </w:r>
            <w:r>
              <w:rPr>
                <w:rFonts w:ascii="PT Astra Serif" w:hAnsi="PT Astra Serif"/>
              </w:rPr>
              <w:t>мероприятий и достижения целевых показателей муниципальной программы</w:t>
            </w:r>
            <w:r>
              <w:rPr>
                <w:rFonts w:ascii="PT Astra Serif" w:hAnsi="PT Astra Serif"/>
                <w:lang w:eastAsia="en-US"/>
              </w:rPr>
              <w:t>;</w:t>
            </w:r>
          </w:p>
          <w:p w:rsidR="00B0796F" w:rsidRDefault="0083261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- создание условий для развития объектов туристской инфраструктуры, поддержка мероприятий, направленных на создание благоприятной туристской среды в                            </w:t>
            </w:r>
            <w:proofErr w:type="spellStart"/>
            <w:r>
              <w:rPr>
                <w:rFonts w:ascii="PT Astra Serif" w:hAnsi="PT Astra Serif"/>
              </w:rPr>
              <w:t>Усть-Абака</w:t>
            </w:r>
            <w:r>
              <w:rPr>
                <w:rFonts w:ascii="PT Astra Serif" w:hAnsi="PT Astra Serif"/>
              </w:rPr>
              <w:t>нском</w:t>
            </w:r>
            <w:proofErr w:type="spellEnd"/>
            <w:r>
              <w:rPr>
                <w:rFonts w:ascii="PT Astra Serif" w:hAnsi="PT Astra Serif"/>
              </w:rPr>
              <w:t xml:space="preserve"> муниципальном районе Республики Хакасия</w:t>
            </w:r>
            <w:r>
              <w:rPr>
                <w:rFonts w:ascii="PT Astra Serif" w:hAnsi="PT Astra Serif"/>
              </w:rPr>
              <w:t>;</w:t>
            </w:r>
          </w:p>
          <w:p w:rsidR="00B0796F" w:rsidRDefault="0083261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повышение узнаваемости Усть-Абаканского муниципального района Республики Хакасия на туристских рынках.</w:t>
            </w:r>
          </w:p>
        </w:tc>
      </w:tr>
      <w:tr w:rsidR="00B0796F"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nformat"/>
              <w:widowControl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Отсутствуют</w:t>
            </w:r>
          </w:p>
        </w:tc>
      </w:tr>
      <w:tr w:rsidR="00B0796F"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nformat"/>
              <w:widowControl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2023 - 2028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годы</w:t>
            </w:r>
          </w:p>
        </w:tc>
      </w:tr>
      <w:tr w:rsidR="00B0796F"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nformat"/>
              <w:widowControl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shd w:val="clear" w:color="auto" w:fill="FFFFFF"/>
              <w:tabs>
                <w:tab w:val="left" w:pos="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Общий объем бюджетных ассигнований</w:t>
            </w:r>
          </w:p>
          <w:p w:rsidR="00B0796F" w:rsidRDefault="0083261F">
            <w:pPr>
              <w:shd w:val="clear" w:color="auto" w:fill="FFFFFF"/>
              <w:tabs>
                <w:tab w:val="left" w:pos="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(рублей) </w:t>
            </w:r>
            <w:r>
              <w:rPr>
                <w:rFonts w:ascii="PT Astra Serif" w:hAnsi="PT Astra Serif"/>
                <w:color w:val="000000"/>
              </w:rPr>
              <w:t>–</w:t>
            </w:r>
            <w:r>
              <w:rPr>
                <w:rFonts w:ascii="PT Astra Serif" w:hAnsi="PT Astra Serif"/>
              </w:rPr>
              <w:t xml:space="preserve"> 24 503 952,53, из них средства:</w:t>
            </w:r>
          </w:p>
          <w:p w:rsidR="00B0796F" w:rsidRDefault="0083261F">
            <w:pPr>
              <w:shd w:val="clear" w:color="auto" w:fill="FFFFFF"/>
              <w:tabs>
                <w:tab w:val="left" w:pos="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федерального бюджета – 250 000,00,</w:t>
            </w:r>
          </w:p>
          <w:p w:rsidR="00B0796F" w:rsidRDefault="0083261F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- республиканского бюджета – 4 556 089,00,</w:t>
            </w:r>
          </w:p>
          <w:p w:rsidR="00B0796F" w:rsidRDefault="0083261F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- районного бюджета – 19 697 863,53</w:t>
            </w:r>
            <w:r>
              <w:rPr>
                <w:rFonts w:ascii="PT Astra Serif" w:hAnsi="PT Astra Serif"/>
              </w:rPr>
              <w:t>,</w:t>
            </w:r>
          </w:p>
          <w:p w:rsidR="00B0796F" w:rsidRDefault="0083261F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том числе по годам:</w:t>
            </w:r>
          </w:p>
          <w:p w:rsidR="00B0796F" w:rsidRDefault="0083261F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2023 год </w:t>
            </w:r>
            <w:r>
              <w:rPr>
                <w:rFonts w:ascii="PT Astra Serif" w:hAnsi="PT Astra Serif"/>
                <w:color w:val="000000"/>
              </w:rPr>
              <w:t>–</w:t>
            </w:r>
            <w:r>
              <w:rPr>
                <w:rFonts w:ascii="PT Astra Serif" w:hAnsi="PT Astra Serif"/>
              </w:rPr>
              <w:t xml:space="preserve"> 5 067 676,09, из них средства:</w:t>
            </w:r>
          </w:p>
          <w:p w:rsidR="00B0796F" w:rsidRDefault="0083261F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- республиканского бюджета – 802 589,00,</w:t>
            </w:r>
          </w:p>
          <w:p w:rsidR="00B0796F" w:rsidRDefault="0083261F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- районного бюджета – 4 265 087,09;</w:t>
            </w:r>
          </w:p>
          <w:p w:rsidR="00B0796F" w:rsidRDefault="0083261F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2024 год </w:t>
            </w:r>
            <w:r>
              <w:rPr>
                <w:rFonts w:ascii="PT Astra Serif" w:hAnsi="PT Astra Serif"/>
                <w:color w:val="000000"/>
              </w:rPr>
              <w:t>–</w:t>
            </w:r>
            <w:r>
              <w:rPr>
                <w:rFonts w:ascii="PT Astra Serif" w:hAnsi="PT Astra Serif"/>
              </w:rPr>
              <w:t xml:space="preserve"> 5 505 949,23, из них средства:</w:t>
            </w:r>
          </w:p>
          <w:p w:rsidR="00B0796F" w:rsidRDefault="0083261F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федерального бюджета – 250 000,00,</w:t>
            </w:r>
          </w:p>
          <w:p w:rsidR="00B0796F" w:rsidRDefault="0083261F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республиканского бюджета – 2 391 50</w:t>
            </w:r>
            <w:r>
              <w:rPr>
                <w:rFonts w:ascii="PT Astra Serif" w:hAnsi="PT Astra Serif"/>
              </w:rPr>
              <w:t>0,00,</w:t>
            </w:r>
          </w:p>
          <w:p w:rsidR="00B0796F" w:rsidRDefault="0083261F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- районного бюджета – 2 864 449,23;</w:t>
            </w:r>
          </w:p>
          <w:p w:rsidR="00B0796F" w:rsidRDefault="0083261F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2025 год </w:t>
            </w:r>
            <w:r>
              <w:rPr>
                <w:rFonts w:ascii="PT Astra Serif" w:hAnsi="PT Astra Serif"/>
                <w:color w:val="000000"/>
              </w:rPr>
              <w:t>–</w:t>
            </w:r>
            <w:r>
              <w:rPr>
                <w:rFonts w:ascii="PT Astra Serif" w:hAnsi="PT Astra Serif"/>
              </w:rPr>
              <w:t xml:space="preserve"> 4 124 000,30, из них средства:</w:t>
            </w:r>
          </w:p>
          <w:p w:rsidR="00B0796F" w:rsidRDefault="0083261F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- республиканского бюджета – 1 362 000,00,</w:t>
            </w:r>
          </w:p>
          <w:p w:rsidR="00B0796F" w:rsidRDefault="0083261F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 xml:space="preserve">- районного бюджета – </w:t>
            </w:r>
            <w:r>
              <w:rPr>
                <w:rFonts w:ascii="PT Astra Serif" w:hAnsi="PT Astra Serif"/>
              </w:rPr>
              <w:t>2 762 000,30</w:t>
            </w:r>
            <w:r>
              <w:rPr>
                <w:rFonts w:ascii="PT Astra Serif" w:hAnsi="PT Astra Serif"/>
                <w:color w:val="000000"/>
              </w:rPr>
              <w:t>;</w:t>
            </w:r>
          </w:p>
          <w:p w:rsidR="00B0796F" w:rsidRDefault="0083261F">
            <w:pPr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 год – 3 665 350,33, из них средства:</w:t>
            </w:r>
          </w:p>
          <w:p w:rsidR="00B0796F" w:rsidRDefault="0083261F">
            <w:pPr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районного бюджета – 3 665 350,33;</w:t>
            </w:r>
          </w:p>
          <w:p w:rsidR="00B0796F" w:rsidRDefault="0083261F">
            <w:pPr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 год – 3 07</w:t>
            </w:r>
            <w:r>
              <w:rPr>
                <w:rFonts w:ascii="PT Astra Serif" w:hAnsi="PT Astra Serif"/>
              </w:rPr>
              <w:t>0 488,29, из них средства:</w:t>
            </w:r>
          </w:p>
          <w:p w:rsidR="00B0796F" w:rsidRDefault="0083261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районного бюджета – 3 070 488,29;</w:t>
            </w:r>
          </w:p>
          <w:p w:rsidR="00B0796F" w:rsidRDefault="0083261F">
            <w:pPr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 год – 3 070 488,29, из них средства:</w:t>
            </w:r>
          </w:p>
          <w:p w:rsidR="00B0796F" w:rsidRDefault="0083261F">
            <w:pPr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районного бюджета – 3 070 488,29.</w:t>
            </w:r>
          </w:p>
        </w:tc>
      </w:tr>
      <w:tr w:rsidR="00B0796F"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nformat"/>
              <w:widowControl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Конечные   результаты   реализации  муниципальной программы</w:t>
            </w:r>
          </w:p>
          <w:p w:rsidR="00B0796F" w:rsidRDefault="00B0796F">
            <w:pPr>
              <w:pStyle w:val="ConsPlusNonformat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B0796F" w:rsidRDefault="00B0796F">
            <w:pPr>
              <w:pStyle w:val="ConsPlusNonformat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B0796F" w:rsidRDefault="00B0796F">
            <w:pPr>
              <w:pStyle w:val="ConsPlusNonformat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- Реализация проектов в сфере туризма в области </w:t>
            </w:r>
            <w:r>
              <w:rPr>
                <w:rFonts w:ascii="PT Astra Serif" w:hAnsi="PT Astra Serif"/>
              </w:rPr>
              <w:t>создания и обустройства туристических объектов, инсталляций, экспозиций, маршрутов, нарастающим итогом, 6 единиц;</w:t>
            </w:r>
          </w:p>
          <w:p w:rsidR="00B0796F" w:rsidRDefault="0083261F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количество проведенных событийных мероприятий в сфере туризма, нарастающим итогом, 18 единиц;</w:t>
            </w:r>
          </w:p>
          <w:p w:rsidR="00B0796F" w:rsidRDefault="0083261F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количество участий в выставках, форумах, кон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ференциях туристической направленности, направленных на популяризацию туристических объектов Усть-Абаканского муниципального района Республики Хакасия, нарастающим итогом, 18 единиц;</w:t>
            </w:r>
          </w:p>
          <w:p w:rsidR="00B0796F" w:rsidRDefault="0083261F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увеличение количества туристов, посетивших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Усть-Абаканский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муниципальны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й район Республики Хакасия до 40200 человек к 2028 году.</w:t>
            </w:r>
          </w:p>
        </w:tc>
      </w:tr>
    </w:tbl>
    <w:p w:rsidR="00B0796F" w:rsidRDefault="00B0796F">
      <w:pPr>
        <w:pStyle w:val="ConsPlusNormal"/>
        <w:spacing w:line="276" w:lineRule="auto"/>
        <w:ind w:left="360" w:firstLine="0"/>
        <w:jc w:val="center"/>
        <w:outlineLvl w:val="1"/>
        <w:rPr>
          <w:rFonts w:ascii="PT Astra Serif" w:hAnsi="PT Astra Serif" w:cs="Times New Roman"/>
          <w:b/>
          <w:sz w:val="24"/>
          <w:szCs w:val="24"/>
        </w:rPr>
      </w:pPr>
    </w:p>
    <w:p w:rsidR="00B0796F" w:rsidRDefault="00B0796F">
      <w:pPr>
        <w:pStyle w:val="ConsPlusNormal"/>
        <w:spacing w:line="276" w:lineRule="auto"/>
        <w:ind w:left="360" w:firstLine="0"/>
        <w:jc w:val="center"/>
        <w:outlineLvl w:val="1"/>
        <w:rPr>
          <w:rFonts w:ascii="PT Astra Serif" w:hAnsi="PT Astra Serif" w:cs="Times New Roman"/>
          <w:b/>
          <w:sz w:val="26"/>
          <w:szCs w:val="26"/>
        </w:rPr>
      </w:pPr>
    </w:p>
    <w:p w:rsidR="00B0796F" w:rsidRDefault="0083261F">
      <w:pPr>
        <w:widowControl w:val="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6"/>
          <w:szCs w:val="26"/>
        </w:rPr>
        <w:t xml:space="preserve">Текстовая часть </w:t>
      </w:r>
    </w:p>
    <w:p w:rsidR="00B0796F" w:rsidRDefault="0083261F">
      <w:pPr>
        <w:widowControl w:val="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6"/>
          <w:szCs w:val="26"/>
        </w:rPr>
        <w:t>муниципальной программы</w:t>
      </w:r>
    </w:p>
    <w:p w:rsidR="00B0796F" w:rsidRDefault="0083261F">
      <w:pPr>
        <w:pStyle w:val="ConsPlusNormal"/>
        <w:ind w:firstLine="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 w:cs="Times New Roman"/>
          <w:b/>
          <w:sz w:val="26"/>
          <w:szCs w:val="26"/>
        </w:rPr>
        <w:t xml:space="preserve">«Развитие туризма в </w:t>
      </w:r>
      <w:proofErr w:type="spellStart"/>
      <w:r>
        <w:rPr>
          <w:rFonts w:ascii="PT Astra Serif" w:hAnsi="PT Astra Serif" w:cs="Times New Roman"/>
          <w:b/>
          <w:sz w:val="26"/>
          <w:szCs w:val="26"/>
        </w:rPr>
        <w:t>Усть-Абаканском</w:t>
      </w:r>
      <w:proofErr w:type="spellEnd"/>
      <w:r>
        <w:rPr>
          <w:rFonts w:ascii="PT Astra Serif" w:hAnsi="PT Astra Serif" w:cs="Times New Roman"/>
          <w:b/>
          <w:sz w:val="26"/>
          <w:szCs w:val="26"/>
        </w:rPr>
        <w:t xml:space="preserve"> районе»</w:t>
      </w:r>
    </w:p>
    <w:p w:rsidR="00B0796F" w:rsidRDefault="00B0796F">
      <w:pPr>
        <w:widowControl w:val="0"/>
        <w:jc w:val="center"/>
        <w:rPr>
          <w:rFonts w:ascii="PT Astra Serif" w:hAnsi="PT Astra Serif"/>
          <w:sz w:val="26"/>
          <w:szCs w:val="26"/>
        </w:rPr>
      </w:pPr>
    </w:p>
    <w:p w:rsidR="00B0796F" w:rsidRDefault="0083261F">
      <w:pPr>
        <w:widowControl w:val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6"/>
          <w:szCs w:val="26"/>
        </w:rPr>
        <w:t>1. Цель и задачи муниципальной программы</w:t>
      </w:r>
    </w:p>
    <w:p w:rsidR="00B0796F" w:rsidRDefault="00B0796F">
      <w:pPr>
        <w:widowControl w:val="0"/>
        <w:ind w:left="720"/>
        <w:outlineLvl w:val="2"/>
        <w:rPr>
          <w:rFonts w:ascii="PT Astra Serif" w:hAnsi="PT Astra Serif"/>
          <w:sz w:val="26"/>
          <w:szCs w:val="26"/>
        </w:rPr>
      </w:pPr>
    </w:p>
    <w:p w:rsidR="00B0796F" w:rsidRDefault="0083261F">
      <w:pPr>
        <w:spacing w:line="276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Целью муниципальной программы «Развитие туризма в </w:t>
      </w:r>
      <w:proofErr w:type="spellStart"/>
      <w:r>
        <w:rPr>
          <w:rFonts w:ascii="PT Astra Serif" w:hAnsi="PT Astra Serif"/>
          <w:sz w:val="26"/>
          <w:szCs w:val="26"/>
        </w:rPr>
        <w:t>Усть-Абаканском</w:t>
      </w:r>
      <w:proofErr w:type="spellEnd"/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 xml:space="preserve">районе» (далее – муниципальная программа) является комплексное развитие внутреннего и въездного туризма в </w:t>
      </w:r>
      <w:proofErr w:type="spellStart"/>
      <w:r>
        <w:rPr>
          <w:rFonts w:ascii="PT Astra Serif" w:hAnsi="PT Astra Serif"/>
          <w:sz w:val="26"/>
          <w:szCs w:val="26"/>
        </w:rPr>
        <w:t>Усть-Абаканском</w:t>
      </w:r>
      <w:proofErr w:type="spellEnd"/>
      <w:r>
        <w:rPr>
          <w:rFonts w:ascii="PT Astra Serif" w:hAnsi="PT Astra Serif"/>
          <w:sz w:val="26"/>
          <w:szCs w:val="26"/>
        </w:rPr>
        <w:t xml:space="preserve"> муниципальном районе Республики Хакасия.</w:t>
      </w:r>
    </w:p>
    <w:p w:rsidR="00B0796F" w:rsidRDefault="0083261F">
      <w:pPr>
        <w:spacing w:line="276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Задачи муниципальной программы:</w:t>
      </w:r>
    </w:p>
    <w:p w:rsidR="00B0796F" w:rsidRDefault="0083261F">
      <w:pPr>
        <w:spacing w:line="276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- обеспечение своевременного выполнения мероприятий и достиже</w:t>
      </w:r>
      <w:r>
        <w:rPr>
          <w:rFonts w:ascii="PT Astra Serif" w:hAnsi="PT Astra Serif"/>
          <w:sz w:val="26"/>
          <w:szCs w:val="26"/>
        </w:rPr>
        <w:t>ния целевых показателей муниципальной программы</w:t>
      </w:r>
      <w:r>
        <w:rPr>
          <w:rFonts w:ascii="PT Astra Serif" w:hAnsi="PT Astra Serif"/>
          <w:sz w:val="26"/>
          <w:szCs w:val="26"/>
          <w:lang w:eastAsia="en-US"/>
        </w:rPr>
        <w:t>;</w:t>
      </w:r>
    </w:p>
    <w:p w:rsidR="00B0796F" w:rsidRDefault="0083261F">
      <w:pPr>
        <w:spacing w:line="276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- создание условий для развития объектов туристской </w:t>
      </w:r>
      <w:r>
        <w:rPr>
          <w:rFonts w:ascii="PT Astra Serif" w:hAnsi="PT Astra Serif"/>
          <w:sz w:val="26"/>
          <w:szCs w:val="26"/>
        </w:rPr>
        <w:br/>
        <w:t xml:space="preserve">инфраструктуры, поддержка мероприятий, направленных на создание благоприятной туристской среды в </w:t>
      </w:r>
      <w:proofErr w:type="spellStart"/>
      <w:r>
        <w:rPr>
          <w:rFonts w:ascii="PT Astra Serif" w:hAnsi="PT Astra Serif"/>
          <w:sz w:val="26"/>
          <w:szCs w:val="26"/>
        </w:rPr>
        <w:t>Усть-Абаканском</w:t>
      </w:r>
      <w:proofErr w:type="spellEnd"/>
      <w:r>
        <w:rPr>
          <w:rFonts w:ascii="PT Astra Serif" w:hAnsi="PT Astra Serif"/>
          <w:sz w:val="26"/>
          <w:szCs w:val="26"/>
        </w:rPr>
        <w:t xml:space="preserve"> муниципальном районе Республики Хакасия;</w:t>
      </w:r>
    </w:p>
    <w:p w:rsidR="00B0796F" w:rsidRDefault="0083261F">
      <w:pPr>
        <w:spacing w:line="276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- повышение узнаваемости Усть-Абаканского муниципального района Республики Хакасия на туристских рынках.</w:t>
      </w:r>
    </w:p>
    <w:p w:rsidR="00B0796F" w:rsidRDefault="0083261F">
      <w:pPr>
        <w:spacing w:line="276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Решение указанных задач позволит обеспечить достижение одной из основных стратегических целей в области развития сферы туризма: развитие современной ту</w:t>
      </w:r>
      <w:r>
        <w:rPr>
          <w:rFonts w:ascii="PT Astra Serif" w:hAnsi="PT Astra Serif"/>
          <w:sz w:val="26"/>
          <w:szCs w:val="26"/>
        </w:rPr>
        <w:t>ристской индустрии, позволяющей увеличить вклад туризма в социально-экономическое развитие Усть-Абаканского муниципального района Республики Хакасия.</w:t>
      </w:r>
    </w:p>
    <w:p w:rsidR="00B0796F" w:rsidRDefault="0083261F">
      <w:pPr>
        <w:spacing w:line="276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Туристические возможности Усть-Абаканского муниципального района Республики Хакасия составляют особый ресу</w:t>
      </w:r>
      <w:r>
        <w:rPr>
          <w:rFonts w:ascii="PT Astra Serif" w:hAnsi="PT Astra Serif"/>
          <w:sz w:val="26"/>
          <w:szCs w:val="26"/>
        </w:rPr>
        <w:t xml:space="preserve">рсный потенциал, который делает район перспективной территорией для развития внутреннего и въездного туризма. Базируясь на этом потенциале, туризм может стать одной из ведущих отраслей </w:t>
      </w:r>
      <w:r>
        <w:rPr>
          <w:rFonts w:ascii="PT Astra Serif" w:hAnsi="PT Astra Serif"/>
          <w:sz w:val="26"/>
          <w:szCs w:val="26"/>
        </w:rPr>
        <w:lastRenderedPageBreak/>
        <w:t>экономики района. С целью формирования интереса и повышения престижа Ус</w:t>
      </w:r>
      <w:r>
        <w:rPr>
          <w:rFonts w:ascii="PT Astra Serif" w:hAnsi="PT Astra Serif"/>
          <w:sz w:val="26"/>
          <w:szCs w:val="26"/>
        </w:rPr>
        <w:t>ть-Абаканского муниципального района Республики Хакасия, как района благоприятного для туризма, образования устойчивых потоков въездного и внутреннего туризма, необходимо реализовать комплекс мер, направленных на поддержку и продвижение туристического прод</w:t>
      </w:r>
      <w:r>
        <w:rPr>
          <w:rFonts w:ascii="PT Astra Serif" w:hAnsi="PT Astra Serif"/>
          <w:sz w:val="26"/>
          <w:szCs w:val="26"/>
        </w:rPr>
        <w:t xml:space="preserve">укта и туристского бренда             Усть-Абаканского муниципального района Республики Хакасия. </w:t>
      </w:r>
    </w:p>
    <w:p w:rsidR="00B0796F" w:rsidRDefault="00B0796F">
      <w:pPr>
        <w:spacing w:line="276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:rsidR="00B0796F" w:rsidRDefault="0083261F">
      <w:pPr>
        <w:spacing w:line="276" w:lineRule="auto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6"/>
          <w:szCs w:val="26"/>
        </w:rPr>
        <w:t>2. Риски реализации муниципальной  программы</w:t>
      </w:r>
    </w:p>
    <w:p w:rsidR="00B0796F" w:rsidRDefault="00B0796F">
      <w:pPr>
        <w:spacing w:line="276" w:lineRule="auto"/>
        <w:rPr>
          <w:rFonts w:ascii="PT Astra Serif" w:hAnsi="PT Astra Serif"/>
          <w:sz w:val="26"/>
          <w:szCs w:val="26"/>
        </w:rPr>
      </w:pPr>
    </w:p>
    <w:p w:rsidR="00B0796F" w:rsidRDefault="0083261F">
      <w:pPr>
        <w:spacing w:line="27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При реализации целей и задач муниципальной программы осуществляются меры, направленные на предотвращение </w:t>
      </w:r>
      <w:r>
        <w:rPr>
          <w:rFonts w:ascii="PT Astra Serif" w:hAnsi="PT Astra Serif"/>
          <w:sz w:val="26"/>
          <w:szCs w:val="26"/>
        </w:rPr>
        <w:t>негативного воздействия рисков и повышение уровня гарантированности достижения предусмотренных в ней конечных результатов.</w:t>
      </w:r>
    </w:p>
    <w:p w:rsidR="00B0796F" w:rsidRDefault="0083261F">
      <w:pPr>
        <w:spacing w:line="27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К основным рискам реализации муниципальной программы относятся:</w:t>
      </w:r>
    </w:p>
    <w:p w:rsidR="00B0796F" w:rsidRDefault="0083261F">
      <w:pPr>
        <w:spacing w:line="276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eastAsia="Calibri" w:hAnsi="PT Astra Serif"/>
          <w:sz w:val="26"/>
          <w:szCs w:val="26"/>
          <w:lang w:eastAsia="en-US"/>
        </w:rPr>
        <w:t xml:space="preserve">- недостаточность бюджетного финансирования реализации мероприятий </w:t>
      </w:r>
      <w:r>
        <w:rPr>
          <w:rFonts w:ascii="PT Astra Serif" w:hAnsi="PT Astra Serif"/>
          <w:sz w:val="26"/>
          <w:szCs w:val="26"/>
        </w:rPr>
        <w:t>му</w:t>
      </w:r>
      <w:r>
        <w:rPr>
          <w:rFonts w:ascii="PT Astra Serif" w:hAnsi="PT Astra Serif"/>
          <w:sz w:val="26"/>
          <w:szCs w:val="26"/>
        </w:rPr>
        <w:t xml:space="preserve">ниципальной </w:t>
      </w:r>
      <w:r>
        <w:rPr>
          <w:rFonts w:ascii="PT Astra Serif" w:eastAsia="Calibri" w:hAnsi="PT Astra Serif"/>
          <w:sz w:val="26"/>
          <w:szCs w:val="26"/>
          <w:lang w:eastAsia="en-US"/>
        </w:rPr>
        <w:t xml:space="preserve">программы, невыполнение в полном объеме принятых </w:t>
      </w:r>
      <w:r>
        <w:rPr>
          <w:rFonts w:ascii="PT Astra Serif" w:hAnsi="PT Astra Serif"/>
          <w:sz w:val="26"/>
          <w:szCs w:val="26"/>
        </w:rPr>
        <w:t xml:space="preserve">муниципальной </w:t>
      </w:r>
      <w:r>
        <w:rPr>
          <w:rFonts w:ascii="PT Astra Serif" w:eastAsia="Calibri" w:hAnsi="PT Astra Serif"/>
          <w:sz w:val="26"/>
          <w:szCs w:val="26"/>
          <w:lang w:eastAsia="en-US"/>
        </w:rPr>
        <w:t xml:space="preserve">программой финансовых обязательств; </w:t>
      </w:r>
    </w:p>
    <w:p w:rsidR="00B0796F" w:rsidRDefault="0083261F">
      <w:pPr>
        <w:spacing w:line="27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- усиление конкуренции со стороны близлежащих районов Республики Хакасия (</w:t>
      </w:r>
      <w:proofErr w:type="spellStart"/>
      <w:r>
        <w:rPr>
          <w:rFonts w:ascii="PT Astra Serif" w:hAnsi="PT Astra Serif"/>
          <w:sz w:val="26"/>
          <w:szCs w:val="26"/>
        </w:rPr>
        <w:t>Ширинского</w:t>
      </w:r>
      <w:proofErr w:type="spellEnd"/>
      <w:r>
        <w:rPr>
          <w:rFonts w:ascii="PT Astra Serif" w:hAnsi="PT Astra Serif"/>
          <w:sz w:val="26"/>
          <w:szCs w:val="26"/>
        </w:rPr>
        <w:t xml:space="preserve">, </w:t>
      </w:r>
      <w:proofErr w:type="spellStart"/>
      <w:r>
        <w:rPr>
          <w:rFonts w:ascii="PT Astra Serif" w:hAnsi="PT Astra Serif"/>
          <w:sz w:val="26"/>
          <w:szCs w:val="26"/>
        </w:rPr>
        <w:t>Боградского</w:t>
      </w:r>
      <w:proofErr w:type="spellEnd"/>
      <w:r>
        <w:rPr>
          <w:rFonts w:ascii="PT Astra Serif" w:hAnsi="PT Astra Serif"/>
          <w:sz w:val="26"/>
          <w:szCs w:val="26"/>
        </w:rPr>
        <w:t xml:space="preserve">, </w:t>
      </w:r>
      <w:r>
        <w:rPr>
          <w:rFonts w:ascii="PT Astra Serif" w:hAnsi="PT Astra Serif"/>
          <w:kern w:val="2"/>
          <w:sz w:val="26"/>
          <w:szCs w:val="26"/>
        </w:rPr>
        <w:t xml:space="preserve">Орджоникидзевского, </w:t>
      </w:r>
      <w:proofErr w:type="spellStart"/>
      <w:r>
        <w:rPr>
          <w:rFonts w:ascii="PT Astra Serif" w:hAnsi="PT Astra Serif"/>
          <w:kern w:val="2"/>
          <w:sz w:val="26"/>
          <w:szCs w:val="26"/>
        </w:rPr>
        <w:t>Аскизского</w:t>
      </w:r>
      <w:proofErr w:type="spellEnd"/>
      <w:r>
        <w:rPr>
          <w:rFonts w:ascii="PT Astra Serif" w:hAnsi="PT Astra Serif"/>
          <w:kern w:val="2"/>
          <w:sz w:val="26"/>
          <w:szCs w:val="26"/>
        </w:rPr>
        <w:t xml:space="preserve"> и </w:t>
      </w:r>
      <w:proofErr w:type="spellStart"/>
      <w:r>
        <w:rPr>
          <w:rFonts w:ascii="PT Astra Serif" w:hAnsi="PT Astra Serif"/>
          <w:kern w:val="2"/>
          <w:sz w:val="26"/>
          <w:szCs w:val="26"/>
        </w:rPr>
        <w:t>Бейского</w:t>
      </w:r>
      <w:proofErr w:type="spellEnd"/>
      <w:r>
        <w:rPr>
          <w:rFonts w:ascii="PT Astra Serif" w:hAnsi="PT Astra Serif"/>
          <w:sz w:val="26"/>
          <w:szCs w:val="26"/>
        </w:rPr>
        <w:t xml:space="preserve"> рай</w:t>
      </w:r>
      <w:r>
        <w:rPr>
          <w:rFonts w:ascii="PT Astra Serif" w:hAnsi="PT Astra Serif"/>
          <w:sz w:val="26"/>
          <w:szCs w:val="26"/>
        </w:rPr>
        <w:t>онов) и соседних регионов (Кемеровская область, Республика Алтай и др.);</w:t>
      </w:r>
    </w:p>
    <w:p w:rsidR="00B0796F" w:rsidRDefault="0083261F">
      <w:pPr>
        <w:spacing w:line="27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  <w:shd w:val="clear" w:color="auto" w:fill="FFFFFF"/>
        </w:rPr>
        <w:t>- сокращение въездного туристского потока вследствие введения ограничительных мероприятий, связанных с эпидемиологической обстановкой;</w:t>
      </w:r>
    </w:p>
    <w:p w:rsidR="00B0796F" w:rsidRDefault="0083261F">
      <w:pPr>
        <w:spacing w:line="27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- недостаточная эффективность реализации комплек</w:t>
      </w:r>
      <w:r>
        <w:rPr>
          <w:rFonts w:ascii="PT Astra Serif" w:hAnsi="PT Astra Serif"/>
          <w:sz w:val="26"/>
          <w:szCs w:val="26"/>
        </w:rPr>
        <w:t>са мероприятий, установленных муниципальной программой.</w:t>
      </w:r>
    </w:p>
    <w:p w:rsidR="00B0796F" w:rsidRDefault="0083261F">
      <w:pPr>
        <w:spacing w:line="27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="Calibri" w:hAnsi="PT Astra Serif"/>
          <w:sz w:val="26"/>
          <w:szCs w:val="26"/>
          <w:lang w:eastAsia="en-US"/>
        </w:rPr>
        <w:t xml:space="preserve">Преодоление рисков и минимизация их воздействия на результативность реализации </w:t>
      </w:r>
      <w:r>
        <w:rPr>
          <w:rFonts w:ascii="PT Astra Serif" w:hAnsi="PT Astra Serif"/>
          <w:sz w:val="26"/>
          <w:szCs w:val="26"/>
        </w:rPr>
        <w:t xml:space="preserve">муниципальной </w:t>
      </w:r>
      <w:r>
        <w:rPr>
          <w:rFonts w:ascii="PT Astra Serif" w:eastAsia="Calibri" w:hAnsi="PT Astra Serif"/>
          <w:sz w:val="26"/>
          <w:szCs w:val="26"/>
          <w:lang w:eastAsia="en-US"/>
        </w:rPr>
        <w:t xml:space="preserve">программы может быть осуществлено путем: </w:t>
      </w:r>
    </w:p>
    <w:p w:rsidR="00B0796F" w:rsidRDefault="0083261F">
      <w:pPr>
        <w:spacing w:line="27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="Calibri" w:hAnsi="PT Astra Serif"/>
          <w:sz w:val="26"/>
          <w:szCs w:val="26"/>
          <w:lang w:eastAsia="en-US"/>
        </w:rPr>
        <w:t xml:space="preserve">- сохранения устойчивого финансирования мероприятий </w:t>
      </w:r>
      <w:r>
        <w:rPr>
          <w:rFonts w:ascii="PT Astra Serif" w:hAnsi="PT Astra Serif"/>
          <w:sz w:val="26"/>
          <w:szCs w:val="26"/>
        </w:rPr>
        <w:t>муниципальной</w:t>
      </w:r>
      <w:r>
        <w:rPr>
          <w:rFonts w:ascii="PT Astra Serif" w:eastAsia="Calibri" w:hAnsi="PT Astra Serif"/>
          <w:sz w:val="26"/>
          <w:szCs w:val="26"/>
          <w:lang w:eastAsia="en-US"/>
        </w:rPr>
        <w:t xml:space="preserve"> программы, корректировки показателей результативности мероприятий в зависимости от фактически достигнутых результатов; </w:t>
      </w:r>
    </w:p>
    <w:p w:rsidR="00B0796F" w:rsidRDefault="0083261F">
      <w:pPr>
        <w:spacing w:line="27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- повышения конкурентоспособности продукции и услуг туристско-рекреационной сферы на основе модернизации, реконструкции действующих объ</w:t>
      </w:r>
      <w:r>
        <w:rPr>
          <w:rFonts w:ascii="PT Astra Serif" w:hAnsi="PT Astra Serif"/>
          <w:sz w:val="26"/>
          <w:szCs w:val="26"/>
        </w:rPr>
        <w:t>ектов туристской индустрии;</w:t>
      </w:r>
    </w:p>
    <w:p w:rsidR="00B0796F" w:rsidRDefault="0083261F">
      <w:pPr>
        <w:spacing w:line="27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="Calibri" w:hAnsi="PT Astra Serif"/>
          <w:sz w:val="26"/>
          <w:szCs w:val="26"/>
          <w:lang w:eastAsia="en-US"/>
        </w:rPr>
        <w:t xml:space="preserve">- роста привлекательности предлагаемых туристских услуг, в том числе посредством снижения их стоимости и внедрения новых туристических продуктов, программ, мероприятий; </w:t>
      </w:r>
    </w:p>
    <w:p w:rsidR="00B0796F" w:rsidRDefault="0083261F">
      <w:pPr>
        <w:spacing w:line="27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="Calibri" w:hAnsi="PT Astra Serif"/>
          <w:sz w:val="26"/>
          <w:szCs w:val="26"/>
          <w:lang w:eastAsia="en-US"/>
        </w:rPr>
        <w:t>- активного продвижения района на туристических рынках;</w:t>
      </w:r>
    </w:p>
    <w:p w:rsidR="00B0796F" w:rsidRDefault="0083261F">
      <w:pPr>
        <w:spacing w:line="276" w:lineRule="auto"/>
        <w:ind w:firstLine="709"/>
        <w:jc w:val="both"/>
        <w:rPr>
          <w:rFonts w:ascii="PT Astra Serif" w:hAnsi="PT Astra Serif"/>
        </w:rPr>
        <w:sectPr w:rsidR="00B0796F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  <w:r>
        <w:rPr>
          <w:rFonts w:ascii="PT Astra Serif" w:eastAsia="Calibri" w:hAnsi="PT Astra Serif"/>
          <w:sz w:val="26"/>
          <w:szCs w:val="26"/>
          <w:lang w:eastAsia="en-US"/>
        </w:rPr>
        <w:t xml:space="preserve">- постоянного мониторинга реализации </w:t>
      </w:r>
      <w:r>
        <w:rPr>
          <w:rFonts w:ascii="PT Astra Serif" w:hAnsi="PT Astra Serif"/>
          <w:sz w:val="26"/>
          <w:szCs w:val="26"/>
        </w:rPr>
        <w:t>муниципальной</w:t>
      </w:r>
      <w:r>
        <w:rPr>
          <w:rFonts w:ascii="PT Astra Serif" w:eastAsia="Calibri" w:hAnsi="PT Astra Serif"/>
          <w:sz w:val="26"/>
          <w:szCs w:val="26"/>
          <w:lang w:eastAsia="en-US"/>
        </w:rPr>
        <w:t xml:space="preserve"> программы, позволяющего отслеживать выполнение запланированных мероприятий </w:t>
      </w:r>
      <w:r>
        <w:rPr>
          <w:rFonts w:ascii="PT Astra Serif" w:eastAsia="Calibri" w:hAnsi="PT Astra Serif"/>
          <w:sz w:val="26"/>
          <w:szCs w:val="26"/>
          <w:lang w:eastAsia="en-US"/>
        </w:rPr>
        <w:br/>
        <w:t xml:space="preserve">и достижение промежуточных результатов показателей </w:t>
      </w:r>
      <w:r>
        <w:rPr>
          <w:rFonts w:ascii="PT Astra Serif" w:hAnsi="PT Astra Serif"/>
          <w:sz w:val="26"/>
          <w:szCs w:val="26"/>
        </w:rPr>
        <w:t xml:space="preserve">муниципальной </w:t>
      </w:r>
      <w:r>
        <w:rPr>
          <w:rFonts w:ascii="PT Astra Serif" w:eastAsia="Calibri" w:hAnsi="PT Astra Serif"/>
          <w:sz w:val="26"/>
          <w:szCs w:val="26"/>
          <w:lang w:eastAsia="en-US"/>
        </w:rPr>
        <w:t>программы.</w:t>
      </w:r>
    </w:p>
    <w:p w:rsidR="00B0796F" w:rsidRDefault="0083261F">
      <w:pPr>
        <w:widowControl w:val="0"/>
        <w:ind w:left="11624"/>
        <w:outlineLvl w:val="2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lastRenderedPageBreak/>
        <w:t>Приложение 1</w:t>
      </w:r>
    </w:p>
    <w:p w:rsidR="00B0796F" w:rsidRDefault="0083261F">
      <w:pPr>
        <w:widowControl w:val="0"/>
        <w:ind w:left="11624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к текстовой части </w:t>
      </w:r>
    </w:p>
    <w:p w:rsidR="00B0796F" w:rsidRDefault="0083261F">
      <w:pPr>
        <w:widowControl w:val="0"/>
        <w:ind w:left="11624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муницип</w:t>
      </w:r>
      <w:r>
        <w:rPr>
          <w:rFonts w:ascii="PT Astra Serif" w:hAnsi="PT Astra Serif"/>
          <w:sz w:val="26"/>
          <w:szCs w:val="26"/>
        </w:rPr>
        <w:t>альной программы</w:t>
      </w:r>
    </w:p>
    <w:p w:rsidR="00B0796F" w:rsidRDefault="0083261F">
      <w:pPr>
        <w:widowControl w:val="0"/>
        <w:ind w:left="11624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«Развитие туризма </w:t>
      </w:r>
    </w:p>
    <w:p w:rsidR="00B0796F" w:rsidRDefault="0083261F">
      <w:pPr>
        <w:widowControl w:val="0"/>
        <w:ind w:left="11624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в </w:t>
      </w:r>
      <w:proofErr w:type="spellStart"/>
      <w:r>
        <w:rPr>
          <w:rFonts w:ascii="PT Astra Serif" w:hAnsi="PT Astra Serif"/>
          <w:sz w:val="26"/>
          <w:szCs w:val="26"/>
        </w:rPr>
        <w:t>Усть-Абаканском</w:t>
      </w:r>
      <w:proofErr w:type="spellEnd"/>
      <w:r>
        <w:rPr>
          <w:rFonts w:ascii="PT Astra Serif" w:hAnsi="PT Astra Serif"/>
          <w:sz w:val="26"/>
          <w:szCs w:val="26"/>
        </w:rPr>
        <w:t xml:space="preserve"> районе»</w:t>
      </w:r>
    </w:p>
    <w:p w:rsidR="00B0796F" w:rsidRDefault="00B0796F">
      <w:pPr>
        <w:widowControl w:val="0"/>
        <w:jc w:val="both"/>
        <w:rPr>
          <w:rFonts w:ascii="PT Astra Serif" w:hAnsi="PT Astra Serif"/>
          <w:sz w:val="26"/>
          <w:szCs w:val="26"/>
        </w:rPr>
      </w:pPr>
    </w:p>
    <w:p w:rsidR="00B0796F" w:rsidRDefault="0083261F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6"/>
          <w:szCs w:val="26"/>
        </w:rPr>
        <w:t>ПЕРЕЧЕНЬ</w:t>
      </w:r>
    </w:p>
    <w:p w:rsidR="00B0796F" w:rsidRDefault="0083261F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6"/>
          <w:szCs w:val="26"/>
        </w:rPr>
        <w:t>основных мероприятий муниципальной программы</w:t>
      </w:r>
    </w:p>
    <w:p w:rsidR="00B0796F" w:rsidRDefault="00B0796F">
      <w:pPr>
        <w:widowControl w:val="0"/>
        <w:jc w:val="center"/>
        <w:rPr>
          <w:rFonts w:ascii="PT Astra Serif" w:hAnsi="PT Astra Serif"/>
          <w:sz w:val="26"/>
          <w:szCs w:val="26"/>
        </w:rPr>
      </w:pPr>
    </w:p>
    <w:tbl>
      <w:tblPr>
        <w:tblW w:w="14803" w:type="dxa"/>
        <w:tblInd w:w="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7"/>
        <w:gridCol w:w="2127"/>
        <w:gridCol w:w="63"/>
        <w:gridCol w:w="2267"/>
        <w:gridCol w:w="77"/>
        <w:gridCol w:w="1199"/>
        <w:gridCol w:w="1274"/>
        <w:gridCol w:w="80"/>
        <w:gridCol w:w="2952"/>
        <w:gridCol w:w="2361"/>
        <w:gridCol w:w="1772"/>
      </w:tblGrid>
      <w:tr w:rsidR="00B0796F"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№</w:t>
            </w:r>
          </w:p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PT Astra Serif" w:hAnsi="PT Astra Serif"/>
                <w:sz w:val="26"/>
                <w:szCs w:val="26"/>
                <w:lang w:eastAsia="en-US"/>
              </w:rPr>
              <w:t>/</w:t>
            </w:r>
            <w:proofErr w:type="spellStart"/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21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Номер и наименование основного мероприятия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Ответственный исполнитель, соисполнитель, исполнитель</w:t>
            </w:r>
          </w:p>
        </w:tc>
        <w:tc>
          <w:tcPr>
            <w:tcW w:w="2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Срок реализации</w:t>
            </w:r>
          </w:p>
        </w:tc>
        <w:tc>
          <w:tcPr>
            <w:tcW w:w="30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Конечные результаты</w:t>
            </w:r>
          </w:p>
        </w:tc>
        <w:tc>
          <w:tcPr>
            <w:tcW w:w="2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Основные направления реализации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ind w:left="-57" w:right="-57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Связь с показателями муниципальной  программы </w:t>
            </w:r>
            <w:r>
              <w:rPr>
                <w:rFonts w:ascii="PT Astra Serif" w:hAnsi="PT Astra Serif"/>
                <w:sz w:val="20"/>
                <w:szCs w:val="20"/>
                <w:lang w:eastAsia="en-US"/>
              </w:rPr>
              <w:t>(номер показателя, характеризующего результат реализации основного мероприятия)</w:t>
            </w:r>
          </w:p>
        </w:tc>
      </w:tr>
      <w:tr w:rsidR="00B0796F"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B0796F">
            <w:pPr>
              <w:contextualSpacing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21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B0796F">
            <w:pPr>
              <w:contextualSpacing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B0796F">
            <w:pPr>
              <w:contextualSpacing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ind w:left="-57" w:right="-57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начало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ind w:left="-57" w:right="-57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окончание</w:t>
            </w:r>
          </w:p>
        </w:tc>
        <w:tc>
          <w:tcPr>
            <w:tcW w:w="3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B0796F">
            <w:pPr>
              <w:contextualSpacing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2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B0796F">
            <w:pPr>
              <w:contextualSpacing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B0796F">
            <w:pPr>
              <w:contextualSpacing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B0796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1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outlineLvl w:val="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Муниципальная программа «Развитие туризма в </w:t>
            </w:r>
            <w:proofErr w:type="spellStart"/>
            <w:r>
              <w:rPr>
                <w:rFonts w:ascii="PT Astra Serif" w:hAnsi="PT Astra Serif"/>
                <w:sz w:val="26"/>
                <w:szCs w:val="26"/>
                <w:lang w:eastAsia="en-US"/>
              </w:rPr>
              <w:t>Усть-Абаканском</w:t>
            </w:r>
            <w:proofErr w:type="spellEnd"/>
            <w:r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 районе»</w:t>
            </w:r>
          </w:p>
        </w:tc>
      </w:tr>
      <w:tr w:rsidR="00B0796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141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Задача 1 «Обеспечение своевременного выполнения мероприятий и достижения целевых показателей муниципальной программы»</w:t>
            </w:r>
          </w:p>
        </w:tc>
      </w:tr>
      <w:tr w:rsidR="00B0796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</w:t>
            </w:r>
          </w:p>
        </w:tc>
        <w:tc>
          <w:tcPr>
            <w:tcW w:w="2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Основное мероприятие 1. «Обеспечение развития отрасли туризма»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Управление культуры, молодежной политики, спорта и туризма Администраци</w:t>
            </w:r>
            <w:r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и            Усть-Абаканского </w:t>
            </w:r>
            <w:r>
              <w:rPr>
                <w:rFonts w:ascii="PT Astra Serif" w:hAnsi="PT Astra Serif"/>
                <w:sz w:val="26"/>
                <w:szCs w:val="26"/>
                <w:lang w:eastAsia="en-US"/>
              </w:rPr>
              <w:lastRenderedPageBreak/>
              <w:t>муниципального района  Республики Хакасия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lastRenderedPageBreak/>
              <w:t>2023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2028</w:t>
            </w:r>
          </w:p>
        </w:tc>
        <w:tc>
          <w:tcPr>
            <w:tcW w:w="3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Выполнение плановых показателей муниципального задания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Обеспечение деятельности подведомственных учреждений (м</w:t>
            </w:r>
            <w:r>
              <w:rPr>
                <w:rFonts w:ascii="PT Astra Serif" w:eastAsia="Calibri" w:hAnsi="PT Astra Serif"/>
                <w:sz w:val="26"/>
                <w:szCs w:val="26"/>
                <w:lang w:eastAsia="en-US"/>
              </w:rPr>
              <w:t xml:space="preserve">униципальное автономное учреждение </w:t>
            </w:r>
            <w:r>
              <w:rPr>
                <w:rFonts w:ascii="PT Astra Serif" w:eastAsia="Calibri" w:hAnsi="PT Astra Serif"/>
                <w:sz w:val="26"/>
                <w:szCs w:val="26"/>
                <w:lang w:eastAsia="en-US"/>
              </w:rPr>
              <w:lastRenderedPageBreak/>
              <w:t>культуры «Музей «Древние кург</w:t>
            </w:r>
            <w:r>
              <w:rPr>
                <w:rFonts w:ascii="PT Astra Serif" w:eastAsia="Calibri" w:hAnsi="PT Astra Serif"/>
                <w:sz w:val="26"/>
                <w:szCs w:val="26"/>
                <w:lang w:eastAsia="en-US"/>
              </w:rPr>
              <w:t xml:space="preserve">аны </w:t>
            </w:r>
            <w:proofErr w:type="spellStart"/>
            <w:r>
              <w:rPr>
                <w:rFonts w:ascii="PT Astra Serif" w:eastAsia="Calibri" w:hAnsi="PT Astra Serif"/>
                <w:sz w:val="26"/>
                <w:szCs w:val="26"/>
                <w:lang w:eastAsia="en-US"/>
              </w:rPr>
              <w:t>Салбыкской</w:t>
            </w:r>
            <w:proofErr w:type="spellEnd"/>
            <w:r>
              <w:rPr>
                <w:rFonts w:ascii="PT Astra Serif" w:eastAsia="Calibri" w:hAnsi="PT Astra Serif"/>
                <w:sz w:val="26"/>
                <w:szCs w:val="26"/>
                <w:lang w:eastAsia="en-US"/>
              </w:rPr>
              <w:t xml:space="preserve"> степи»</w:t>
            </w: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lastRenderedPageBreak/>
              <w:t>1</w:t>
            </w:r>
          </w:p>
        </w:tc>
      </w:tr>
      <w:tr w:rsidR="00B0796F">
        <w:trPr>
          <w:trHeight w:val="743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outlineLvl w:val="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lastRenderedPageBreak/>
              <w:t>4</w:t>
            </w:r>
          </w:p>
        </w:tc>
        <w:tc>
          <w:tcPr>
            <w:tcW w:w="141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outlineLvl w:val="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Задача 2 «</w:t>
            </w:r>
            <w:r>
              <w:rPr>
                <w:rFonts w:ascii="PT Astra Serif" w:hAnsi="PT Astra Serif"/>
                <w:sz w:val="26"/>
                <w:szCs w:val="26"/>
              </w:rPr>
              <w:t xml:space="preserve">Создание условий для развития объектов туристской инфраструктуры, поддержка мероприятий, направленных на создание благоприятной туристской среды в </w:t>
            </w: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Усть-Абаканском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муниципальном районе Республики Хакасия»</w:t>
            </w:r>
          </w:p>
        </w:tc>
      </w:tr>
      <w:tr w:rsidR="00B0796F">
        <w:trPr>
          <w:trHeight w:val="4811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Основное </w:t>
            </w: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мероприятие 2. «Содействие формированию туристической инфраструктуры и материально-технической базы»</w:t>
            </w:r>
          </w:p>
        </w:tc>
        <w:tc>
          <w:tcPr>
            <w:tcW w:w="2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Управление культуры, молодежной политики, спорта и туризма Администрации            Усть-Абаканского муниципального района  Республики Хакасия;</w:t>
            </w:r>
          </w:p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Муниципальн</w:t>
            </w:r>
            <w:r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ое автономное учреждение культуры «Музей «Древние курганы </w:t>
            </w:r>
            <w:proofErr w:type="spellStart"/>
            <w:r>
              <w:rPr>
                <w:rFonts w:ascii="PT Astra Serif" w:hAnsi="PT Astra Serif"/>
                <w:sz w:val="26"/>
                <w:szCs w:val="26"/>
                <w:lang w:eastAsia="en-US"/>
              </w:rPr>
              <w:t>Салбыкской</w:t>
            </w:r>
            <w:proofErr w:type="spellEnd"/>
            <w:r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 степи»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2028</w:t>
            </w:r>
          </w:p>
        </w:tc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pStyle w:val="ConsPlusNonformat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 xml:space="preserve">Увеличение количества туристов, посетивших </w:t>
            </w:r>
            <w:proofErr w:type="spellStart"/>
            <w:r>
              <w:rPr>
                <w:rFonts w:ascii="PT Astra Serif" w:hAnsi="PT Astra Serif" w:cs="Times New Roman"/>
                <w:sz w:val="26"/>
                <w:szCs w:val="26"/>
              </w:rPr>
              <w:t>Усть-Абаканский</w:t>
            </w:r>
            <w:proofErr w:type="spellEnd"/>
            <w:r>
              <w:rPr>
                <w:rFonts w:ascii="PT Astra Serif" w:hAnsi="PT Astra Serif" w:cs="Times New Roman"/>
                <w:sz w:val="26"/>
                <w:szCs w:val="26"/>
              </w:rPr>
              <w:t xml:space="preserve"> муниципальный район Республики Хакасия.</w:t>
            </w:r>
          </w:p>
          <w:p w:rsidR="00B0796F" w:rsidRDefault="0083261F">
            <w:pPr>
              <w:pStyle w:val="ConsPlusNonformat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Реализация проектов в сфере туризма в области создания и обустройства т</w:t>
            </w:r>
            <w:r>
              <w:rPr>
                <w:rFonts w:ascii="PT Astra Serif" w:hAnsi="PT Astra Serif" w:cs="Times New Roman"/>
                <w:sz w:val="26"/>
                <w:szCs w:val="26"/>
              </w:rPr>
              <w:t>уристических объектов, инсталляций, экспозиций, маршрутов</w:t>
            </w:r>
          </w:p>
          <w:p w:rsidR="00B0796F" w:rsidRDefault="00B0796F">
            <w:pPr>
              <w:widowControl w:val="0"/>
              <w:contextualSpacing/>
              <w:rPr>
                <w:rFonts w:ascii="PT Astra Serif" w:hAnsi="PT Astra Serif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2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contextualSpacing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/>
                <w:sz w:val="26"/>
                <w:szCs w:val="26"/>
                <w:lang w:eastAsia="en-US"/>
              </w:rPr>
              <w:t>Разработка проектно-сметной документации на строительство объектов муниципальной собственности в сфере культуры.</w:t>
            </w:r>
          </w:p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/>
                <w:sz w:val="26"/>
                <w:szCs w:val="26"/>
                <w:lang w:eastAsia="en-US"/>
              </w:rPr>
              <w:t>Укрепление материально-технической базы муниципальных учреждений в сфере культуры.</w:t>
            </w:r>
          </w:p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П</w:t>
            </w:r>
            <w:r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риобретение интерактивного оборудования, комплектование фондов музея.</w:t>
            </w:r>
          </w:p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 xml:space="preserve">Обустройство объектов туристического </w:t>
            </w:r>
            <w:r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lastRenderedPageBreak/>
              <w:t>показа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lastRenderedPageBreak/>
              <w:t>2</w:t>
            </w:r>
          </w:p>
          <w:p w:rsidR="00B0796F" w:rsidRDefault="00B0796F">
            <w:pPr>
              <w:widowControl w:val="0"/>
              <w:contextualSpacing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2.1</w:t>
            </w:r>
          </w:p>
        </w:tc>
      </w:tr>
      <w:tr w:rsidR="00B0796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iCs/>
                <w:color w:val="000000"/>
                <w:sz w:val="26"/>
                <w:szCs w:val="26"/>
              </w:rPr>
              <w:t xml:space="preserve">Основное мероприятие 4.                                      «Региональный проект «Культурная </w:t>
            </w:r>
            <w:r>
              <w:rPr>
                <w:rFonts w:ascii="PT Astra Serif" w:hAnsi="PT Astra Serif"/>
                <w:iCs/>
                <w:color w:val="000000"/>
                <w:sz w:val="26"/>
                <w:szCs w:val="26"/>
              </w:rPr>
              <w:lastRenderedPageBreak/>
              <w:t>среда»</w:t>
            </w:r>
          </w:p>
        </w:tc>
        <w:tc>
          <w:tcPr>
            <w:tcW w:w="2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lastRenderedPageBreak/>
              <w:t>Управление культуры, молодежной</w:t>
            </w:r>
            <w:r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 политики, спорта и туризма </w:t>
            </w:r>
            <w:r>
              <w:rPr>
                <w:rFonts w:ascii="PT Astra Serif" w:hAnsi="PT Astra Serif"/>
                <w:sz w:val="26"/>
                <w:szCs w:val="26"/>
                <w:lang w:eastAsia="en-US"/>
              </w:rPr>
              <w:lastRenderedPageBreak/>
              <w:t>администрации            Усть-Абаканского  района  Республики Хакасия;</w:t>
            </w:r>
          </w:p>
          <w:p w:rsidR="00B0796F" w:rsidRDefault="0083261F">
            <w:pPr>
              <w:widowControl w:val="0"/>
              <w:contextualSpacing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Муниципальное автономное учреждение культуры «Музей «Древние курганы </w:t>
            </w: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Салбыкской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степи»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lastRenderedPageBreak/>
              <w:t>2024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2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B0796F">
            <w:pPr>
              <w:pStyle w:val="ConsPlusNonformat"/>
              <w:contextualSpacing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B0796F">
            <w:pPr>
              <w:contextualSpacing/>
              <w:rPr>
                <w:rFonts w:ascii="PT Astra Serif" w:eastAsia="Calibri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B0796F">
            <w:pPr>
              <w:widowControl w:val="0"/>
              <w:contextualSpacing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B0796F">
        <w:trPr>
          <w:trHeight w:val="44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lastRenderedPageBreak/>
              <w:t>7</w:t>
            </w:r>
          </w:p>
        </w:tc>
        <w:tc>
          <w:tcPr>
            <w:tcW w:w="141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outlineLvl w:val="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Задача 3 «Повышение узнаваемости Усть-Абаканского </w:t>
            </w: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муниципального района Республики Хакасия на туристских рынках»</w:t>
            </w:r>
          </w:p>
        </w:tc>
      </w:tr>
      <w:tr w:rsidR="00B0796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Основное мероприятие 3. «Организация, координация туристской деятельности и продвижение туристского продукта»</w:t>
            </w:r>
          </w:p>
        </w:tc>
        <w:tc>
          <w:tcPr>
            <w:tcW w:w="2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Управление культуры, молодежной политики, спорта и туризма Администрации        </w:t>
            </w:r>
            <w:r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    Усть-Абаканского муниципального района  Республики Хакасия;</w:t>
            </w:r>
          </w:p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Муниципальное автономное учреждение культуры «Музей «Древние курганы </w:t>
            </w:r>
            <w:proofErr w:type="spellStart"/>
            <w:r>
              <w:rPr>
                <w:rFonts w:ascii="PT Astra Serif" w:hAnsi="PT Astra Serif"/>
                <w:sz w:val="26"/>
                <w:szCs w:val="26"/>
                <w:lang w:eastAsia="en-US"/>
              </w:rPr>
              <w:t>Салбыкской</w:t>
            </w:r>
            <w:proofErr w:type="spellEnd"/>
            <w:r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 степи»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2028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6"/>
                <w:szCs w:val="26"/>
                <w:lang w:eastAsia="en-US"/>
              </w:rPr>
              <w:t>Увеличение количества проведенных событийных мероприятий в сфере туризма.</w:t>
            </w:r>
          </w:p>
          <w:p w:rsidR="00B0796F" w:rsidRDefault="0083261F">
            <w:pPr>
              <w:pStyle w:val="ConsPlusNonformat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Количество  участий в</w:t>
            </w:r>
            <w:r>
              <w:rPr>
                <w:rFonts w:ascii="PT Astra Serif" w:hAnsi="PT Astra Serif" w:cs="Times New Roman"/>
                <w:sz w:val="26"/>
                <w:szCs w:val="26"/>
              </w:rPr>
              <w:t xml:space="preserve"> выставках, форумах, конференциях, слетах туристической направленности, направленных на популяризацию туристических объектов Усть-Абаканского муниципального района Республики Хакасия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Организация и проведение событийных мероприятий в сфере туризма;</w:t>
            </w:r>
          </w:p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изготовление полиграфической продукции;</w:t>
            </w:r>
          </w:p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участие в выставках, форумах, конференциях туристической направленности</w:t>
            </w:r>
          </w:p>
          <w:p w:rsidR="00B0796F" w:rsidRDefault="0083261F">
            <w:pPr>
              <w:widowControl w:val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br/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6"/>
                <w:szCs w:val="26"/>
                <w:lang w:eastAsia="en-US"/>
              </w:rPr>
              <w:t>3</w:t>
            </w:r>
          </w:p>
          <w:p w:rsidR="00B0796F" w:rsidRDefault="00B0796F">
            <w:pPr>
              <w:widowControl w:val="0"/>
              <w:contextualSpacing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  <w:p w:rsidR="00B0796F" w:rsidRDefault="0083261F">
            <w:pPr>
              <w:widowControl w:val="0"/>
              <w:contextualSpacing/>
              <w:jc w:val="center"/>
              <w:rPr>
                <w:rFonts w:ascii="PT Astra Serif" w:hAnsi="PT Astra Serif"/>
              </w:rPr>
            </w:pPr>
            <w:bookmarkStart w:id="0" w:name="_GoBack"/>
            <w:bookmarkEnd w:id="0"/>
            <w:r>
              <w:rPr>
                <w:rFonts w:ascii="PT Astra Serif" w:hAnsi="PT Astra Serif"/>
                <w:sz w:val="26"/>
                <w:szCs w:val="26"/>
                <w:lang w:eastAsia="en-US"/>
              </w:rPr>
              <w:t>3.1</w:t>
            </w:r>
          </w:p>
        </w:tc>
      </w:tr>
    </w:tbl>
    <w:p w:rsidR="00B0796F" w:rsidRDefault="00B0796F">
      <w:pPr>
        <w:sectPr w:rsidR="00B0796F">
          <w:pgSz w:w="16838" w:h="11906" w:orient="landscape"/>
          <w:pgMar w:top="851" w:right="709" w:bottom="1701" w:left="1134" w:header="0" w:footer="0" w:gutter="0"/>
          <w:cols w:space="720"/>
          <w:formProt w:val="0"/>
          <w:docGrid w:linePitch="360"/>
        </w:sectPr>
      </w:pPr>
    </w:p>
    <w:p w:rsidR="00B0796F" w:rsidRDefault="0083261F">
      <w:pPr>
        <w:widowControl w:val="0"/>
        <w:ind w:left="5670"/>
        <w:outlineLvl w:val="2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lastRenderedPageBreak/>
        <w:t>Приложение 2</w:t>
      </w:r>
    </w:p>
    <w:p w:rsidR="00B0796F" w:rsidRDefault="0083261F">
      <w:pPr>
        <w:widowControl w:val="0"/>
        <w:ind w:left="5670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к текстовой части </w:t>
      </w:r>
    </w:p>
    <w:p w:rsidR="00B0796F" w:rsidRDefault="0083261F">
      <w:pPr>
        <w:widowControl w:val="0"/>
        <w:ind w:left="5670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муниципальной программы</w:t>
      </w:r>
    </w:p>
    <w:p w:rsidR="00B0796F" w:rsidRDefault="0083261F">
      <w:pPr>
        <w:widowControl w:val="0"/>
        <w:ind w:left="5670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«Развитие туризма </w:t>
      </w:r>
    </w:p>
    <w:p w:rsidR="00B0796F" w:rsidRDefault="0083261F">
      <w:pPr>
        <w:widowControl w:val="0"/>
        <w:ind w:left="5670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в </w:t>
      </w:r>
      <w:proofErr w:type="spellStart"/>
      <w:r>
        <w:rPr>
          <w:rFonts w:ascii="PT Astra Serif" w:hAnsi="PT Astra Serif"/>
          <w:sz w:val="26"/>
          <w:szCs w:val="26"/>
        </w:rPr>
        <w:t>Усть-Абаканском</w:t>
      </w:r>
      <w:proofErr w:type="spellEnd"/>
      <w:r>
        <w:rPr>
          <w:rFonts w:ascii="PT Astra Serif" w:hAnsi="PT Astra Serif"/>
          <w:sz w:val="26"/>
          <w:szCs w:val="26"/>
        </w:rPr>
        <w:t xml:space="preserve"> районе»</w:t>
      </w:r>
    </w:p>
    <w:p w:rsidR="00B0796F" w:rsidRDefault="00B0796F">
      <w:pPr>
        <w:widowControl w:val="0"/>
        <w:jc w:val="both"/>
        <w:rPr>
          <w:rFonts w:ascii="PT Astra Serif" w:hAnsi="PT Astra Serif"/>
          <w:sz w:val="26"/>
          <w:szCs w:val="26"/>
        </w:rPr>
      </w:pPr>
    </w:p>
    <w:p w:rsidR="00B0796F" w:rsidRDefault="0083261F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6"/>
          <w:szCs w:val="26"/>
        </w:rPr>
        <w:t>ПЕРЕЧЕНЬ</w:t>
      </w:r>
    </w:p>
    <w:p w:rsidR="00B0796F" w:rsidRDefault="0083261F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6"/>
          <w:szCs w:val="26"/>
        </w:rPr>
        <w:t>показателей муниципальной программы</w:t>
      </w:r>
    </w:p>
    <w:p w:rsidR="00B0796F" w:rsidRDefault="00B0796F">
      <w:pPr>
        <w:widowControl w:val="0"/>
        <w:rPr>
          <w:rFonts w:ascii="PT Astra Serif" w:hAnsi="PT Astra Serif"/>
        </w:rPr>
      </w:pPr>
    </w:p>
    <w:tbl>
      <w:tblPr>
        <w:tblW w:w="9357" w:type="dxa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6"/>
        <w:gridCol w:w="3486"/>
        <w:gridCol w:w="993"/>
        <w:gridCol w:w="708"/>
        <w:gridCol w:w="709"/>
        <w:gridCol w:w="711"/>
        <w:gridCol w:w="712"/>
        <w:gridCol w:w="704"/>
        <w:gridCol w:w="708"/>
      </w:tblGrid>
      <w:tr w:rsidR="00B0796F">
        <w:trPr>
          <w:trHeight w:val="193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№</w:t>
            </w:r>
          </w:p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>
              <w:rPr>
                <w:rFonts w:ascii="PT Astra Serif" w:hAnsi="PT Astra Serif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PT Astra Serif" w:hAnsi="PT Astra Serif"/>
                <w:lang w:eastAsia="en-US"/>
              </w:rPr>
              <w:t>/</w:t>
            </w:r>
            <w:proofErr w:type="spellStart"/>
            <w:r>
              <w:rPr>
                <w:rFonts w:ascii="PT Astra Serif" w:hAnsi="PT Astra Serif"/>
                <w:lang w:eastAsia="en-US"/>
              </w:rPr>
              <w:t>п</w:t>
            </w:r>
            <w:proofErr w:type="spellEnd"/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Наименование показателя</w:t>
            </w:r>
          </w:p>
        </w:tc>
        <w:tc>
          <w:tcPr>
            <w:tcW w:w="52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Значения показателя по годам</w:t>
            </w:r>
          </w:p>
        </w:tc>
      </w:tr>
      <w:tr w:rsidR="00B0796F">
        <w:trPr>
          <w:trHeight w:val="154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3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pStyle w:val="ConsPlusNormal"/>
              <w:widowControl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Базовый</w:t>
            </w:r>
          </w:p>
          <w:p w:rsidR="00B0796F" w:rsidRDefault="0083261F">
            <w:pPr>
              <w:pStyle w:val="ConsPlusNormal"/>
              <w:widowControl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2022</w:t>
            </w:r>
          </w:p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2023</w:t>
            </w:r>
          </w:p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год</w:t>
            </w:r>
          </w:p>
          <w:p w:rsidR="00B0796F" w:rsidRDefault="00B0796F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2024</w:t>
            </w:r>
          </w:p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год</w:t>
            </w:r>
          </w:p>
          <w:p w:rsidR="00B0796F" w:rsidRDefault="00B0796F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2025</w:t>
            </w:r>
          </w:p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год</w:t>
            </w:r>
          </w:p>
          <w:p w:rsidR="00B0796F" w:rsidRDefault="00B0796F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2026</w:t>
            </w:r>
          </w:p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год</w:t>
            </w:r>
          </w:p>
          <w:p w:rsidR="00B0796F" w:rsidRDefault="00B0796F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2027</w:t>
            </w:r>
          </w:p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год</w:t>
            </w:r>
          </w:p>
          <w:p w:rsidR="00B0796F" w:rsidRDefault="00B0796F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2028</w:t>
            </w:r>
          </w:p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год</w:t>
            </w:r>
          </w:p>
          <w:p w:rsidR="00B0796F" w:rsidRDefault="00B0796F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B0796F">
        <w:trPr>
          <w:trHeight w:val="304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87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 xml:space="preserve">Муниципальная программа «Развитие туризма в </w:t>
            </w:r>
            <w:proofErr w:type="spellStart"/>
            <w:r>
              <w:rPr>
                <w:rFonts w:ascii="PT Astra Serif" w:hAnsi="PT Astra Serif"/>
                <w:lang w:eastAsia="en-US"/>
              </w:rPr>
              <w:t>Усть-Абаканском</w:t>
            </w:r>
            <w:proofErr w:type="spellEnd"/>
            <w:r>
              <w:rPr>
                <w:rFonts w:ascii="PT Astra Serif" w:hAnsi="PT Astra Serif"/>
                <w:lang w:eastAsia="en-US"/>
              </w:rPr>
              <w:t xml:space="preserve"> районе»</w:t>
            </w:r>
          </w:p>
        </w:tc>
      </w:tr>
      <w:tr w:rsidR="00B0796F">
        <w:trPr>
          <w:trHeight w:val="40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2</w:t>
            </w:r>
          </w:p>
        </w:tc>
        <w:tc>
          <w:tcPr>
            <w:tcW w:w="87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</w:t>
            </w:r>
            <w:r>
              <w:rPr>
                <w:rFonts w:ascii="PT Astra Serif" w:hAnsi="PT Astra Serif"/>
              </w:rPr>
              <w:t xml:space="preserve"> 1 «Обеспечение своевременного выполнения мероприятий и достижения целевых показателей муниципальной программы»</w:t>
            </w:r>
          </w:p>
        </w:tc>
      </w:tr>
      <w:tr w:rsidR="00B0796F">
        <w:trPr>
          <w:trHeight w:val="31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Показатель 1. Выполнение плановых показателей муниципального задания</w:t>
            </w:r>
            <w:proofErr w:type="gramStart"/>
            <w:r>
              <w:rPr>
                <w:rFonts w:ascii="PT Astra Serif" w:hAnsi="PT Astra Serif"/>
                <w:lang w:eastAsia="en-US"/>
              </w:rPr>
              <w:t xml:space="preserve"> (%)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100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100</w:t>
            </w:r>
          </w:p>
        </w:tc>
      </w:tr>
      <w:tr w:rsidR="00B0796F">
        <w:trPr>
          <w:trHeight w:val="70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outlineLvl w:val="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4</w:t>
            </w:r>
          </w:p>
          <w:p w:rsidR="00B0796F" w:rsidRDefault="00B0796F">
            <w:pPr>
              <w:widowControl w:val="0"/>
              <w:jc w:val="center"/>
              <w:outlineLvl w:val="4"/>
              <w:rPr>
                <w:rFonts w:ascii="PT Astra Serif" w:hAnsi="PT Astra Serif"/>
              </w:rPr>
            </w:pPr>
          </w:p>
          <w:p w:rsidR="00B0796F" w:rsidRDefault="00B0796F">
            <w:pPr>
              <w:widowControl w:val="0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87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outlineLvl w:val="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Задача 2 «</w:t>
            </w:r>
            <w:r>
              <w:rPr>
                <w:rFonts w:ascii="PT Astra Serif" w:hAnsi="PT Astra Serif"/>
              </w:rPr>
              <w:t xml:space="preserve">Создание условий для </w:t>
            </w:r>
            <w:r>
              <w:rPr>
                <w:rFonts w:ascii="PT Astra Serif" w:hAnsi="PT Astra Serif"/>
              </w:rPr>
              <w:t xml:space="preserve">развития объектов туристской инфраструктуры, поддержка мероприятий, направленных на создание благоприятной туристской среды в </w:t>
            </w:r>
            <w:proofErr w:type="spellStart"/>
            <w:r>
              <w:rPr>
                <w:rFonts w:ascii="PT Astra Serif" w:hAnsi="PT Astra Serif"/>
              </w:rPr>
              <w:t>Усть-Абаканском</w:t>
            </w:r>
            <w:proofErr w:type="spellEnd"/>
            <w:r>
              <w:rPr>
                <w:rFonts w:ascii="PT Astra Serif" w:hAnsi="PT Astra Serif"/>
              </w:rPr>
              <w:t xml:space="preserve"> муниципальном районе Республики Хакасия»</w:t>
            </w:r>
          </w:p>
        </w:tc>
      </w:tr>
      <w:tr w:rsidR="00B0796F">
        <w:trPr>
          <w:trHeight w:val="125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5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 xml:space="preserve">Показатель 2. «Увеличение </w:t>
            </w:r>
            <w:r>
              <w:rPr>
                <w:rFonts w:ascii="PT Astra Serif" w:hAnsi="PT Astra Serif"/>
              </w:rPr>
              <w:t xml:space="preserve">количества туристов, посетивших </w:t>
            </w:r>
            <w:proofErr w:type="spellStart"/>
            <w:r>
              <w:rPr>
                <w:rFonts w:ascii="PT Astra Serif" w:hAnsi="PT Astra Serif"/>
              </w:rPr>
              <w:t>Усть-Абаканс</w:t>
            </w:r>
            <w:r>
              <w:rPr>
                <w:rFonts w:ascii="PT Astra Serif" w:hAnsi="PT Astra Serif"/>
              </w:rPr>
              <w:t>кий</w:t>
            </w:r>
            <w:proofErr w:type="spellEnd"/>
            <w:r>
              <w:rPr>
                <w:rFonts w:ascii="PT Astra Serif" w:hAnsi="PT Astra Serif"/>
              </w:rPr>
              <w:t xml:space="preserve"> муниципальный район Республики Хакасия</w:t>
            </w:r>
            <w:proofErr w:type="gramStart"/>
            <w:r>
              <w:rPr>
                <w:rFonts w:ascii="PT Astra Serif" w:hAnsi="PT Astra Serif"/>
              </w:rPr>
              <w:t>»</w:t>
            </w:r>
            <w:r>
              <w:rPr>
                <w:rFonts w:ascii="PT Astra Serif" w:hAnsi="PT Astra Serif"/>
                <w:spacing w:val="-10"/>
                <w:lang w:eastAsia="en-US"/>
              </w:rPr>
              <w:t>(</w:t>
            </w:r>
            <w:proofErr w:type="gramEnd"/>
            <w:r>
              <w:rPr>
                <w:rFonts w:ascii="PT Astra Serif" w:hAnsi="PT Astra Serif"/>
                <w:color w:val="000000"/>
                <w:spacing w:val="-10"/>
                <w:lang w:eastAsia="en-US"/>
              </w:rPr>
              <w:t>человек/год)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40000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40050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40100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40150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ind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40200</w:t>
            </w:r>
          </w:p>
        </w:tc>
      </w:tr>
      <w:tr w:rsidR="00B0796F">
        <w:trPr>
          <w:trHeight w:val="1898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6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Показатель 2.1 «</w:t>
            </w:r>
            <w:r>
              <w:rPr>
                <w:rFonts w:ascii="PT Astra Serif" w:hAnsi="PT Astra Serif"/>
              </w:rPr>
              <w:t xml:space="preserve">Реализация проектов в сфере туризма в области создания и обустройства туристических объектов, инсталляций, экспозиций, маршрутов» </w:t>
            </w:r>
            <w:r>
              <w:rPr>
                <w:rFonts w:ascii="PT Astra Serif" w:hAnsi="PT Astra Serif"/>
                <w:color w:val="000000"/>
                <w:lang w:eastAsia="en-US"/>
              </w:rPr>
              <w:t>(единиц/год)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1</w:t>
            </w:r>
          </w:p>
        </w:tc>
      </w:tr>
      <w:tr w:rsidR="00B0796F">
        <w:trPr>
          <w:trHeight w:val="48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7</w:t>
            </w:r>
          </w:p>
        </w:tc>
        <w:tc>
          <w:tcPr>
            <w:tcW w:w="87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Задача 3 «Повышение узнаваемости Усть-Абаканского муниципального района Республики Хакасия на туристских рынках»</w:t>
            </w:r>
          </w:p>
        </w:tc>
      </w:tr>
      <w:tr w:rsidR="00B0796F">
        <w:trPr>
          <w:trHeight w:val="99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8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Показатель 3. «</w:t>
            </w:r>
            <w:r>
              <w:rPr>
                <w:rFonts w:ascii="PT Astra Serif" w:hAnsi="PT Astra Serif"/>
                <w:color w:val="000000"/>
                <w:lang w:eastAsia="en-US"/>
              </w:rPr>
              <w:t>Количество проведенных событийных мероприятий в сфере туризма» (единиц/год)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</w:tr>
      <w:tr w:rsidR="00B0796F">
        <w:trPr>
          <w:trHeight w:val="31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9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6F" w:rsidRDefault="0083261F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Показатель 3.1. «</w:t>
            </w:r>
            <w:r>
              <w:rPr>
                <w:rFonts w:ascii="PT Astra Serif" w:hAnsi="PT Astra Serif"/>
              </w:rPr>
              <w:t xml:space="preserve">Количество  </w:t>
            </w:r>
            <w:r>
              <w:rPr>
                <w:rFonts w:ascii="PT Astra Serif" w:hAnsi="PT Astra Serif"/>
              </w:rPr>
              <w:lastRenderedPageBreak/>
              <w:t>участий в выставках, форумах, конференциях туристической направленности, направленных на популяризацию туристических объектов</w:t>
            </w:r>
          </w:p>
          <w:p w:rsidR="00B0796F" w:rsidRDefault="0083261F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Усть-Абаканского </w:t>
            </w:r>
            <w:r>
              <w:rPr>
                <w:rFonts w:ascii="PT Astra Serif" w:hAnsi="PT Astra Serif"/>
                <w:lang w:eastAsia="en-US"/>
              </w:rPr>
              <w:t>муниципального района Республики Хакасия</w:t>
            </w:r>
            <w:r>
              <w:rPr>
                <w:rFonts w:ascii="PT Astra Serif" w:hAnsi="PT Astra Serif"/>
              </w:rPr>
              <w:t xml:space="preserve">» </w:t>
            </w:r>
            <w:r>
              <w:rPr>
                <w:rFonts w:ascii="PT Astra Serif" w:hAnsi="PT Astra Serif"/>
                <w:color w:val="000000"/>
                <w:lang w:eastAsia="en-US"/>
              </w:rPr>
              <w:t>(единиц/год)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lastRenderedPageBreak/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83261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</w:tr>
    </w:tbl>
    <w:p w:rsidR="00B0796F" w:rsidRDefault="00B0796F">
      <w:pPr>
        <w:sectPr w:rsidR="00B0796F">
          <w:pgSz w:w="11906" w:h="16838"/>
          <w:pgMar w:top="1134" w:right="1134" w:bottom="1276" w:left="1701" w:header="0" w:footer="0" w:gutter="0"/>
          <w:cols w:space="720"/>
          <w:formProt w:val="0"/>
          <w:docGrid w:linePitch="360"/>
        </w:sectPr>
      </w:pPr>
    </w:p>
    <w:p w:rsidR="00B0796F" w:rsidRDefault="0083261F">
      <w:pPr>
        <w:widowControl w:val="0"/>
        <w:ind w:left="10773"/>
        <w:outlineLvl w:val="2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lastRenderedPageBreak/>
        <w:t>Приложение 3</w:t>
      </w:r>
    </w:p>
    <w:p w:rsidR="00B0796F" w:rsidRDefault="0083261F">
      <w:pPr>
        <w:widowControl w:val="0"/>
        <w:ind w:left="10773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к текстовой части </w:t>
      </w:r>
    </w:p>
    <w:p w:rsidR="00B0796F" w:rsidRDefault="0083261F">
      <w:pPr>
        <w:widowControl w:val="0"/>
        <w:ind w:left="10773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муниципальной программы</w:t>
      </w:r>
    </w:p>
    <w:p w:rsidR="00B0796F" w:rsidRDefault="0083261F">
      <w:pPr>
        <w:widowControl w:val="0"/>
        <w:ind w:left="10773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«Развитие туризма </w:t>
      </w:r>
    </w:p>
    <w:p w:rsidR="00B0796F" w:rsidRDefault="0083261F">
      <w:pPr>
        <w:widowControl w:val="0"/>
        <w:ind w:left="10773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в </w:t>
      </w:r>
      <w:proofErr w:type="spellStart"/>
      <w:r>
        <w:rPr>
          <w:rFonts w:ascii="PT Astra Serif" w:hAnsi="PT Astra Serif"/>
          <w:sz w:val="26"/>
          <w:szCs w:val="26"/>
        </w:rPr>
        <w:t>Усть-Абаканском</w:t>
      </w:r>
      <w:proofErr w:type="spellEnd"/>
      <w:r>
        <w:rPr>
          <w:rFonts w:ascii="PT Astra Serif" w:hAnsi="PT Astra Serif"/>
          <w:sz w:val="26"/>
          <w:szCs w:val="26"/>
        </w:rPr>
        <w:t xml:space="preserve"> районе»</w:t>
      </w:r>
    </w:p>
    <w:p w:rsidR="00B0796F" w:rsidRDefault="00B0796F">
      <w:pPr>
        <w:widowControl w:val="0"/>
        <w:ind w:left="10773"/>
        <w:rPr>
          <w:rFonts w:ascii="PT Astra Serif" w:hAnsi="PT Astra Serif"/>
          <w:sz w:val="26"/>
          <w:szCs w:val="26"/>
        </w:rPr>
      </w:pPr>
    </w:p>
    <w:p w:rsidR="00B0796F" w:rsidRDefault="0083261F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6"/>
          <w:szCs w:val="26"/>
        </w:rPr>
        <w:t>РЕСУРСНОЕ ОБЕСПЕЧЕНИЕ</w:t>
      </w:r>
    </w:p>
    <w:p w:rsidR="00B0796F" w:rsidRDefault="0083261F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6"/>
          <w:szCs w:val="26"/>
        </w:rPr>
        <w:t>реализации муниципальной программы</w:t>
      </w:r>
    </w:p>
    <w:p w:rsidR="00B0796F" w:rsidRDefault="00B0796F">
      <w:pPr>
        <w:widowControl w:val="0"/>
        <w:jc w:val="center"/>
        <w:rPr>
          <w:rFonts w:ascii="PT Astra Serif" w:hAnsi="PT Astra Serif"/>
          <w:b/>
          <w:sz w:val="26"/>
          <w:szCs w:val="26"/>
        </w:rPr>
      </w:pPr>
    </w:p>
    <w:tbl>
      <w:tblPr>
        <w:tblW w:w="15175" w:type="dxa"/>
        <w:tblInd w:w="-346" w:type="dxa"/>
        <w:tblLayout w:type="fixed"/>
        <w:tblLook w:val="04A0"/>
      </w:tblPr>
      <w:tblGrid>
        <w:gridCol w:w="2614"/>
        <w:gridCol w:w="1476"/>
        <w:gridCol w:w="1186"/>
        <w:gridCol w:w="1301"/>
        <w:gridCol w:w="1250"/>
        <w:gridCol w:w="1199"/>
        <w:gridCol w:w="1238"/>
        <w:gridCol w:w="1366"/>
        <w:gridCol w:w="3545"/>
      </w:tblGrid>
      <w:tr w:rsidR="00B0796F">
        <w:trPr>
          <w:trHeight w:val="645"/>
        </w:trPr>
        <w:tc>
          <w:tcPr>
            <w:tcW w:w="2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Наименование                                                                                            муниципальной программы,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br/>
              <w:t>основных мероприятий,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br/>
              <w:t>мероприятий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83261F">
            <w:pPr>
              <w:ind w:left="-57" w:right="-57"/>
              <w:jc w:val="center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754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Объемы бюджетных ассигнований по годам, рублей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Осно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вные направления реализации</w:t>
            </w:r>
          </w:p>
        </w:tc>
      </w:tr>
      <w:tr w:rsidR="00B0796F">
        <w:trPr>
          <w:trHeight w:val="705"/>
        </w:trPr>
        <w:tc>
          <w:tcPr>
            <w:tcW w:w="2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0796F">
        <w:trPr>
          <w:trHeight w:val="315"/>
        </w:trPr>
        <w:tc>
          <w:tcPr>
            <w:tcW w:w="2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B0796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</w:t>
            </w:r>
          </w:p>
        </w:tc>
      </w:tr>
      <w:tr w:rsidR="00B0796F">
        <w:trPr>
          <w:trHeight w:val="998"/>
        </w:trPr>
        <w:tc>
          <w:tcPr>
            <w:tcW w:w="261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 xml:space="preserve">Муниципальная программа «Развитие туризма в </w:t>
            </w:r>
            <w:proofErr w:type="spellStart"/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Усть-Абаканском</w:t>
            </w:r>
            <w:proofErr w:type="spellEnd"/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 xml:space="preserve"> районе»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113"/>
              <w:rPr>
                <w:rFonts w:ascii="PT Astra Serif" w:hAnsi="PT Astra Serif"/>
                <w:spacing w:val="-4"/>
                <w:sz w:val="20"/>
                <w:szCs w:val="20"/>
              </w:rPr>
            </w:pPr>
            <w:r>
              <w:rPr>
                <w:rFonts w:ascii="PT Astra Serif" w:hAnsi="PT Astra Serif"/>
                <w:b/>
                <w:bCs/>
                <w:color w:val="000000"/>
                <w:spacing w:val="-4"/>
                <w:sz w:val="20"/>
                <w:szCs w:val="20"/>
              </w:rPr>
              <w:t>Всего по муниципальной программе, в том числе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5 067 676,09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5 505 949,23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4 124 000,30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3 665 350,33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 xml:space="preserve">3 070 </w:t>
            </w:r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488,29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  <w:t>3 070 488,29</w:t>
            </w:r>
          </w:p>
        </w:tc>
        <w:tc>
          <w:tcPr>
            <w:tcW w:w="35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796F" w:rsidRDefault="00B0796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0796F">
        <w:trPr>
          <w:trHeight w:val="478"/>
        </w:trPr>
        <w:tc>
          <w:tcPr>
            <w:tcW w:w="26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0796F">
        <w:trPr>
          <w:trHeight w:val="500"/>
        </w:trPr>
        <w:tc>
          <w:tcPr>
            <w:tcW w:w="26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Республиканский бюджет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802 589,00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2 391 500,00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1 362 000,00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0796F">
        <w:trPr>
          <w:trHeight w:val="390"/>
        </w:trPr>
        <w:tc>
          <w:tcPr>
            <w:tcW w:w="26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4 265 087,09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2 864 449,23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2 762 000,30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3 665 350,33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3 070 488,29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3 070 488,29</w:t>
            </w:r>
          </w:p>
        </w:tc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0796F">
        <w:trPr>
          <w:trHeight w:val="390"/>
        </w:trPr>
        <w:tc>
          <w:tcPr>
            <w:tcW w:w="26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113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pacing w:val="-4"/>
                <w:sz w:val="20"/>
                <w:szCs w:val="20"/>
                <w:lang w:eastAsia="en-US"/>
              </w:rPr>
              <w:t>Управление культуры, молодежной политики, спорта и туризма Администрации            Усть-Абаканского муниципального района  Республики Хакасия</w:t>
            </w:r>
          </w:p>
          <w:p w:rsidR="00B0796F" w:rsidRDefault="0083261F">
            <w:pPr>
              <w:ind w:left="-57" w:right="-113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eastAsia="en-US"/>
              </w:rPr>
              <w:t xml:space="preserve">(далее -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УКМПСТ)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5 067 676,09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5 505 949,23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4 124 000,30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3 665 350,33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3 070 488,29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3 070 488,29</w:t>
            </w:r>
          </w:p>
        </w:tc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0796F">
        <w:trPr>
          <w:trHeight w:val="679"/>
        </w:trPr>
        <w:tc>
          <w:tcPr>
            <w:tcW w:w="2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lastRenderedPageBreak/>
              <w:t xml:space="preserve">Основное </w:t>
            </w: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мероприятие 1. Обеспечение развития отрасли туризма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B0796F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2 820 973,40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2 540 411,23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2 734 224,46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3 615 350,33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2 974 310,21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2 974 310,21</w:t>
            </w:r>
          </w:p>
        </w:tc>
        <w:tc>
          <w:tcPr>
            <w:tcW w:w="35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B0796F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0796F">
        <w:trPr>
          <w:trHeight w:val="1620"/>
        </w:trPr>
        <w:tc>
          <w:tcPr>
            <w:tcW w:w="2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Мероприятие 1.1. Обеспечение деятельности подведомственных учреждений (муниципальное автономное учреждение "Музей "Древние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курганы 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Салбыкской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степи").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2 820 973,40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2 540 411,23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2 734 224,46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3 615 350,33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2 974 310,21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2 974 310,21</w:t>
            </w:r>
          </w:p>
        </w:tc>
        <w:tc>
          <w:tcPr>
            <w:tcW w:w="35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Обеспечение деятельности МАУК «Музей «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Салбык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>»</w:t>
            </w:r>
          </w:p>
        </w:tc>
      </w:tr>
      <w:tr w:rsidR="00B0796F">
        <w:trPr>
          <w:trHeight w:val="1275"/>
        </w:trPr>
        <w:tc>
          <w:tcPr>
            <w:tcW w:w="2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 xml:space="preserve">Основное мероприятие 2. Содействие формированию туристической инфраструктуры и </w:t>
            </w: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материально-технической базы.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B0796F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2 181 702,69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2 607 055,00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5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B0796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0796F">
        <w:trPr>
          <w:trHeight w:val="1178"/>
        </w:trPr>
        <w:tc>
          <w:tcPr>
            <w:tcW w:w="2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Мероприятие 2.1. Мероприятия в области туризма.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169 300,00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5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Приобретение интерактивного оборудования, комплектование фондов музея, обустройство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объектов туристического показа, обеспечение безопасности музейного фонда и развитие музеев</w:t>
            </w:r>
          </w:p>
        </w:tc>
      </w:tr>
      <w:tr w:rsidR="00B0796F">
        <w:trPr>
          <w:trHeight w:val="1125"/>
        </w:trPr>
        <w:tc>
          <w:tcPr>
            <w:tcW w:w="2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Мероприятие 2.2. Развитие музеев под открытым небом, в том числе разработка проектно-сметной документации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 (республиканский бюджет)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802 589,00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2 389 000,00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362 000,00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5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1. Капитальный ремонт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МАУК "Музей "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Салбык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>"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(2023 год);                                                          2. Разработка ПСД смотровой площадки (2024 год);                                                                    3.Капитальный ремонт ограждения МАУК "Музей "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Салбык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>" (2025 год)</w:t>
            </w:r>
          </w:p>
        </w:tc>
      </w:tr>
      <w:tr w:rsidR="00B0796F">
        <w:trPr>
          <w:trHeight w:val="1380"/>
        </w:trPr>
        <w:tc>
          <w:tcPr>
            <w:tcW w:w="2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Мероприятие 2.3. Развитие музеев под открытым небом, в том числе разработка проектно-сметной документации (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16 379,00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48 755,00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27 775,84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0796F">
        <w:trPr>
          <w:trHeight w:val="2169"/>
        </w:trPr>
        <w:tc>
          <w:tcPr>
            <w:tcW w:w="2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Мероприятие 2.4. Создание условий для формирования туристической </w:t>
            </w:r>
            <w:r>
              <w:rPr>
                <w:rFonts w:ascii="PT Astra Serif" w:hAnsi="PT Astra Serif"/>
                <w:sz w:val="20"/>
                <w:szCs w:val="20"/>
              </w:rPr>
              <w:t>инфраструктуры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1 362 734,69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5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 Монтаж электрооборудования на территории МАУК «Музей «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Салбык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 xml:space="preserve">»;                                                             - проведение историко-культурной экспертизы земельного участка для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строительства автомобильной дороги;                                                                               - проведение работ по уточнению границ объекта культурного наследия федерального значения «Курганная группа </w:t>
            </w:r>
            <w:proofErr w:type="spellStart"/>
            <w:r>
              <w:rPr>
                <w:rFonts w:ascii="PT Astra Serif" w:hAnsi="PT Astra Serif"/>
                <w:sz w:val="20"/>
                <w:szCs w:val="20"/>
              </w:rPr>
              <w:t>Салбык</w:t>
            </w:r>
            <w:proofErr w:type="spellEnd"/>
            <w:r>
              <w:rPr>
                <w:rFonts w:ascii="PT Astra Serif" w:hAnsi="PT Astra Serif"/>
                <w:sz w:val="20"/>
                <w:szCs w:val="20"/>
              </w:rPr>
              <w:t>».</w:t>
            </w:r>
          </w:p>
        </w:tc>
      </w:tr>
      <w:tr w:rsidR="00B0796F">
        <w:trPr>
          <w:trHeight w:val="1230"/>
        </w:trPr>
        <w:tc>
          <w:tcPr>
            <w:tcW w:w="2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lastRenderedPageBreak/>
              <w:t xml:space="preserve">Основное мероприятие 3. </w:t>
            </w: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Организация, координация туристической деятельности и продвижения туристического продукта.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B0796F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100 830,00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sz w:val="20"/>
                <w:szCs w:val="20"/>
              </w:rPr>
              <w:t>50 000,00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sz w:val="20"/>
                <w:szCs w:val="20"/>
              </w:rPr>
              <w:t>96 178,08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sz w:val="20"/>
                <w:szCs w:val="20"/>
              </w:rPr>
              <w:t>96 178,08</w:t>
            </w:r>
          </w:p>
        </w:tc>
        <w:tc>
          <w:tcPr>
            <w:tcW w:w="35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B0796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0796F">
        <w:trPr>
          <w:trHeight w:val="1377"/>
        </w:trPr>
        <w:tc>
          <w:tcPr>
            <w:tcW w:w="2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Мероприятие 3.1. Мероприятия в области туризма.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100 830,00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sz w:val="20"/>
                <w:szCs w:val="20"/>
              </w:rPr>
              <w:t>50 000,00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sz w:val="20"/>
                <w:szCs w:val="20"/>
              </w:rPr>
              <w:t>96 178,08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sz w:val="20"/>
                <w:szCs w:val="20"/>
              </w:rPr>
              <w:t xml:space="preserve">96 </w:t>
            </w:r>
            <w:r>
              <w:rPr>
                <w:rFonts w:ascii="PT Astra Serif" w:hAnsi="PT Astra Serif"/>
                <w:sz w:val="20"/>
                <w:szCs w:val="20"/>
              </w:rPr>
              <w:t>178,08</w:t>
            </w:r>
          </w:p>
        </w:tc>
        <w:tc>
          <w:tcPr>
            <w:tcW w:w="35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Организация и проведение событийных мероприятий в сфере туризма;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br/>
              <w:t>изготовление полиграфической продукции;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>участие в выставках, форумах, конференциях туристической направленности</w:t>
            </w:r>
          </w:p>
        </w:tc>
      </w:tr>
      <w:tr w:rsidR="00B0796F">
        <w:trPr>
          <w:trHeight w:val="645"/>
        </w:trPr>
        <w:tc>
          <w:tcPr>
            <w:tcW w:w="2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Основное мероприятие 4. Региональный проект «Культурная среда»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B0796F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i/>
                <w:iCs/>
                <w:color w:val="000000"/>
                <w:sz w:val="20"/>
                <w:szCs w:val="20"/>
              </w:rPr>
              <w:t>257 653,00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B0796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0796F">
        <w:trPr>
          <w:trHeight w:val="743"/>
        </w:trPr>
        <w:tc>
          <w:tcPr>
            <w:tcW w:w="261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Мероприятие 4.1. Техническое оснащение региональных и муниципальных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br/>
              <w:t xml:space="preserve">музеев (в том числе 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с республиканским  бюджетом)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УКМПСТ 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>(федеральный бюджет)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5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Техническое оснащение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МАУК «Музей «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Салбык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</w:rPr>
              <w:t>» (Приобретение оборудования и технических средств, необходимых для осуществления экспозиционно-выставочной деятельности)</w:t>
            </w:r>
          </w:p>
        </w:tc>
      </w:tr>
      <w:tr w:rsidR="00B0796F">
        <w:trPr>
          <w:trHeight w:val="724"/>
        </w:trPr>
        <w:tc>
          <w:tcPr>
            <w:tcW w:w="26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right="-11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УКМПСТ 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>(республиканский бюджет)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B0796F">
        <w:trPr>
          <w:trHeight w:val="269"/>
        </w:trPr>
        <w:tc>
          <w:tcPr>
            <w:tcW w:w="26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1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5 153,00</w:t>
            </w: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96F" w:rsidRDefault="0083261F">
            <w:pPr>
              <w:ind w:left="-57" w:right="-57"/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6F" w:rsidRDefault="00B0796F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</w:tbl>
    <w:p w:rsidR="00B0796F" w:rsidRDefault="0083261F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B0796F" w:rsidRDefault="00B079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96F" w:rsidRDefault="00B079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96F" w:rsidRDefault="00B079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96F" w:rsidRDefault="00B079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96F" w:rsidRDefault="00B079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96F" w:rsidRDefault="00B079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96F" w:rsidRDefault="0083261F">
      <w:pPr>
        <w:pStyle w:val="ConsPlusNormal"/>
        <w:ind w:firstLine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Первый заместитель Главы Администрации Усть-Абаканского </w:t>
      </w:r>
    </w:p>
    <w:p w:rsidR="00B0796F" w:rsidRDefault="0083261F">
      <w:pPr>
        <w:pStyle w:val="ConsPlusNormal"/>
        <w:ind w:firstLine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муниципального района Республики Хакасия по финансам и </w:t>
      </w:r>
    </w:p>
    <w:p w:rsidR="00B0796F" w:rsidRDefault="0083261F">
      <w:pPr>
        <w:pStyle w:val="ConsPlusNormal"/>
        <w:ind w:firstLine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экономике - руководитель Управления финансов и экономики </w:t>
      </w:r>
    </w:p>
    <w:p w:rsidR="00B0796F" w:rsidRDefault="0083261F">
      <w:pPr>
        <w:pStyle w:val="ConsPlusNormal"/>
        <w:ind w:firstLine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Администрации Усть-Абаканского муниципального района</w:t>
      </w:r>
    </w:p>
    <w:p w:rsidR="00B0796F" w:rsidRDefault="0083261F">
      <w:pPr>
        <w:pStyle w:val="ConsPlusNormal"/>
        <w:ind w:firstLine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Республики Хакасия       </w:t>
      </w: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                                                         Н.А. </w:t>
      </w:r>
      <w:proofErr w:type="spellStart"/>
      <w:r>
        <w:rPr>
          <w:rFonts w:ascii="PT Astra Serif" w:hAnsi="PT Astra Serif"/>
          <w:sz w:val="26"/>
          <w:szCs w:val="26"/>
        </w:rPr>
        <w:t>Потылицына</w:t>
      </w:r>
      <w:proofErr w:type="spellEnd"/>
    </w:p>
    <w:sectPr w:rsidR="00B0796F" w:rsidSect="00B0796F">
      <w:pgSz w:w="16838" w:h="11906" w:orient="landscape"/>
      <w:pgMar w:top="851" w:right="1134" w:bottom="792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B0796F"/>
    <w:rsid w:val="0083261F"/>
    <w:rsid w:val="00B0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DA3B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6">
    <w:name w:val="Heading 6"/>
    <w:basedOn w:val="a"/>
    <w:next w:val="a"/>
    <w:link w:val="6"/>
    <w:qFormat/>
    <w:rsid w:val="00E67B97"/>
    <w:pPr>
      <w:keepNext/>
      <w:widowControl w:val="0"/>
      <w:jc w:val="center"/>
      <w:outlineLvl w:val="5"/>
    </w:pPr>
    <w:rPr>
      <w:b/>
    </w:rPr>
  </w:style>
  <w:style w:type="character" w:customStyle="1" w:styleId="FontStyle25">
    <w:name w:val="Font Style25"/>
    <w:basedOn w:val="a0"/>
    <w:qFormat/>
    <w:rsid w:val="002552AB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qFormat/>
    <w:rsid w:val="002552AB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2002D0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uiPriority w:val="99"/>
    <w:qFormat/>
    <w:rsid w:val="0018623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5"/>
    <w:qFormat/>
    <w:rsid w:val="0091348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Header"/>
    <w:qFormat/>
    <w:rsid w:val="00814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">
    <w:name w:val="Заголовок 6 Знак"/>
    <w:basedOn w:val="a0"/>
    <w:link w:val="Heading6"/>
    <w:qFormat/>
    <w:rsid w:val="00E67B9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1">
    <w:name w:val="Заголовок 1 Знак"/>
    <w:basedOn w:val="a0"/>
    <w:link w:val="Heading1"/>
    <w:uiPriority w:val="9"/>
    <w:qFormat/>
    <w:rsid w:val="00DA3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gogofoundword">
    <w:name w:val="gogofoundword"/>
    <w:basedOn w:val="a0"/>
    <w:qFormat/>
    <w:rsid w:val="003C1E28"/>
  </w:style>
  <w:style w:type="character" w:customStyle="1" w:styleId="a7">
    <w:name w:val="Нижний колонтитул Знак"/>
    <w:basedOn w:val="a0"/>
    <w:link w:val="Footer"/>
    <w:uiPriority w:val="99"/>
    <w:semiHidden/>
    <w:qFormat/>
    <w:rsid w:val="001E56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9"/>
    <w:uiPriority w:val="1"/>
    <w:qFormat/>
    <w:locked/>
    <w:rsid w:val="005463BC"/>
    <w:rPr>
      <w:rFonts w:ascii="Calibri" w:eastAsia="Calibri" w:hAnsi="Calibri" w:cs="Times New Roman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7978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 Знак"/>
    <w:basedOn w:val="a0"/>
    <w:link w:val="ad"/>
    <w:qFormat/>
    <w:rsid w:val="004134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7">
    <w:name w:val="WW8Num3z7"/>
    <w:qFormat/>
    <w:rsid w:val="004C1336"/>
  </w:style>
  <w:style w:type="character" w:customStyle="1" w:styleId="NoSpacingChar">
    <w:name w:val="No Spacing Char"/>
    <w:link w:val="10"/>
    <w:uiPriority w:val="1"/>
    <w:qFormat/>
    <w:locked/>
    <w:rsid w:val="0080768B"/>
    <w:rPr>
      <w:rFonts w:ascii="Calibri" w:eastAsia="Times New Roman" w:hAnsi="Calibri" w:cs="Times New Roman"/>
    </w:rPr>
  </w:style>
  <w:style w:type="character" w:customStyle="1" w:styleId="3">
    <w:name w:val="Основной текст 3 Знак"/>
    <w:basedOn w:val="a0"/>
    <w:link w:val="30"/>
    <w:uiPriority w:val="99"/>
    <w:qFormat/>
    <w:rsid w:val="0080768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3z6">
    <w:name w:val="WW8Num3z6"/>
    <w:qFormat/>
    <w:rsid w:val="00EA5809"/>
  </w:style>
  <w:style w:type="character" w:customStyle="1" w:styleId="WW8Num3z5">
    <w:name w:val="WW8Num3z5"/>
    <w:qFormat/>
    <w:rsid w:val="001967B9"/>
  </w:style>
  <w:style w:type="paragraph" w:customStyle="1" w:styleId="ae">
    <w:name w:val="Заголовок"/>
    <w:basedOn w:val="a"/>
    <w:next w:val="ad"/>
    <w:qFormat/>
    <w:rsid w:val="00B0796F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link w:val="ac"/>
    <w:rsid w:val="004134D1"/>
    <w:pPr>
      <w:spacing w:after="120"/>
    </w:pPr>
  </w:style>
  <w:style w:type="paragraph" w:styleId="af">
    <w:name w:val="List"/>
    <w:basedOn w:val="ad"/>
    <w:rsid w:val="00B0796F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B0796F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rsid w:val="00B0796F"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2552A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2552AB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2552AB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">
    <w:name w:val="Style1"/>
    <w:basedOn w:val="a"/>
    <w:qFormat/>
    <w:rsid w:val="002552AB"/>
    <w:pPr>
      <w:widowControl w:val="0"/>
      <w:spacing w:line="295" w:lineRule="exact"/>
      <w:jc w:val="both"/>
    </w:pPr>
  </w:style>
  <w:style w:type="paragraph" w:customStyle="1" w:styleId="Style9">
    <w:name w:val="Style9"/>
    <w:basedOn w:val="a"/>
    <w:qFormat/>
    <w:rsid w:val="002552AB"/>
    <w:pPr>
      <w:widowControl w:val="0"/>
      <w:spacing w:line="300" w:lineRule="exact"/>
    </w:pPr>
  </w:style>
  <w:style w:type="paragraph" w:styleId="HTML0">
    <w:name w:val="HTML Preformatted"/>
    <w:basedOn w:val="a"/>
    <w:link w:val="HTML"/>
    <w:uiPriority w:val="99"/>
    <w:unhideWhenUsed/>
    <w:qFormat/>
    <w:rsid w:val="001862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1">
    <w:name w:val="List Paragraph"/>
    <w:basedOn w:val="a"/>
    <w:uiPriority w:val="34"/>
    <w:qFormat/>
    <w:rsid w:val="00913482"/>
    <w:pPr>
      <w:ind w:left="720"/>
      <w:contextualSpacing/>
    </w:pPr>
  </w:style>
  <w:style w:type="paragraph" w:styleId="a5">
    <w:name w:val="Subtitle"/>
    <w:basedOn w:val="a"/>
    <w:next w:val="a"/>
    <w:link w:val="a4"/>
    <w:qFormat/>
    <w:rsid w:val="00913482"/>
    <w:pPr>
      <w:spacing w:after="60"/>
      <w:jc w:val="center"/>
      <w:outlineLvl w:val="1"/>
    </w:pPr>
    <w:rPr>
      <w:rFonts w:ascii="Cambria" w:hAnsi="Cambria"/>
    </w:rPr>
  </w:style>
  <w:style w:type="paragraph" w:customStyle="1" w:styleId="af2">
    <w:name w:val="Колонтитул"/>
    <w:basedOn w:val="a"/>
    <w:qFormat/>
    <w:rsid w:val="00B0796F"/>
  </w:style>
  <w:style w:type="paragraph" w:customStyle="1" w:styleId="Header">
    <w:name w:val="Header"/>
    <w:basedOn w:val="a"/>
    <w:link w:val="a6"/>
    <w:rsid w:val="00814402"/>
    <w:pPr>
      <w:tabs>
        <w:tab w:val="center" w:pos="4677"/>
        <w:tab w:val="right" w:pos="9355"/>
      </w:tabs>
    </w:pPr>
  </w:style>
  <w:style w:type="paragraph" w:styleId="af3">
    <w:name w:val="Normal (Web)"/>
    <w:basedOn w:val="a"/>
    <w:uiPriority w:val="99"/>
    <w:unhideWhenUsed/>
    <w:qFormat/>
    <w:rsid w:val="002F5BDC"/>
    <w:pPr>
      <w:spacing w:beforeAutospacing="1" w:afterAutospacing="1"/>
    </w:pPr>
  </w:style>
  <w:style w:type="paragraph" w:customStyle="1" w:styleId="ConsPlusCell">
    <w:name w:val="ConsPlusCell"/>
    <w:uiPriority w:val="99"/>
    <w:qFormat/>
    <w:rsid w:val="002F5BD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link w:val="a8"/>
    <w:uiPriority w:val="1"/>
    <w:qFormat/>
    <w:rsid w:val="00C9251A"/>
    <w:rPr>
      <w:rFonts w:cs="Times New Roman"/>
    </w:rPr>
  </w:style>
  <w:style w:type="paragraph" w:customStyle="1" w:styleId="first2">
    <w:name w:val="first2"/>
    <w:basedOn w:val="a"/>
    <w:qFormat/>
    <w:rsid w:val="00701F73"/>
    <w:pPr>
      <w:spacing w:after="288" w:line="259" w:lineRule="atLeast"/>
    </w:pPr>
    <w:rPr>
      <w:color w:val="333333"/>
    </w:rPr>
  </w:style>
  <w:style w:type="paragraph" w:customStyle="1" w:styleId="text3cl">
    <w:name w:val="text3cl"/>
    <w:basedOn w:val="a"/>
    <w:qFormat/>
    <w:rsid w:val="00453D37"/>
    <w:pPr>
      <w:spacing w:beforeAutospacing="1" w:afterAutospacing="1"/>
    </w:pPr>
  </w:style>
  <w:style w:type="paragraph" w:customStyle="1" w:styleId="Footer">
    <w:name w:val="Footer"/>
    <w:basedOn w:val="a"/>
    <w:link w:val="a7"/>
    <w:uiPriority w:val="99"/>
    <w:semiHidden/>
    <w:unhideWhenUsed/>
    <w:rsid w:val="001E5639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a"/>
    <w:uiPriority w:val="99"/>
    <w:semiHidden/>
    <w:unhideWhenUsed/>
    <w:qFormat/>
    <w:rsid w:val="007978A8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link w:val="NoSpacingChar"/>
    <w:uiPriority w:val="1"/>
    <w:qFormat/>
    <w:rsid w:val="0080768B"/>
    <w:rPr>
      <w:rFonts w:eastAsia="Times New Roman" w:cs="Times New Roman"/>
    </w:rPr>
  </w:style>
  <w:style w:type="paragraph" w:styleId="30">
    <w:name w:val="Body Text 3"/>
    <w:basedOn w:val="a"/>
    <w:link w:val="3"/>
    <w:uiPriority w:val="99"/>
    <w:unhideWhenUsed/>
    <w:qFormat/>
    <w:rsid w:val="0080768B"/>
    <w:pPr>
      <w:spacing w:after="120"/>
    </w:pPr>
    <w:rPr>
      <w:sz w:val="16"/>
      <w:szCs w:val="16"/>
    </w:rPr>
  </w:style>
  <w:style w:type="paragraph" w:customStyle="1" w:styleId="af4">
    <w:name w:val="Содержимое таблицы"/>
    <w:basedOn w:val="a"/>
    <w:qFormat/>
    <w:rsid w:val="00B0796F"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rsid w:val="00B0796F"/>
    <w:pPr>
      <w:jc w:val="center"/>
    </w:pPr>
    <w:rPr>
      <w:b/>
      <w:bCs/>
    </w:rPr>
  </w:style>
  <w:style w:type="table" w:styleId="af6">
    <w:name w:val="Table Grid"/>
    <w:basedOn w:val="a1"/>
    <w:uiPriority w:val="59"/>
    <w:rsid w:val="002F5B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06007-7A5E-4804-8F89-9D028BB4E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12</Pages>
  <Words>2477</Words>
  <Characters>14120</Characters>
  <Application>Microsoft Office Word</Application>
  <DocSecurity>0</DocSecurity>
  <Lines>117</Lines>
  <Paragraphs>33</Paragraphs>
  <ScaleCrop>false</ScaleCrop>
  <Company>Reanimator Extreme Edition</Company>
  <LinksUpToDate>false</LinksUpToDate>
  <CharactersWithSpaces>16564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Point-11</cp:lastModifiedBy>
  <cp:revision>274</cp:revision>
  <cp:lastPrinted>2025-12-19T09:30:00Z</cp:lastPrinted>
  <dcterms:created xsi:type="dcterms:W3CDTF">2013-11-05T07:12:00Z</dcterms:created>
  <dcterms:modified xsi:type="dcterms:W3CDTF">2025-12-26T02:48:00Z</dcterms:modified>
  <dc:language>ru-RU</dc:language>
</cp:coreProperties>
</file>